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10" w:rsidRPr="00900310" w:rsidRDefault="00900310" w:rsidP="00900310">
      <w:pPr>
        <w:spacing w:after="0" w:line="237" w:lineRule="auto"/>
        <w:ind w:left="-1134" w:right="19"/>
        <w:jc w:val="right"/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</w:pPr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>25 Ноября 2023 г.</w:t>
      </w:r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ab/>
        <w:t xml:space="preserve">                    </w:t>
      </w:r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ab/>
      </w:r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ab/>
      </w:r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ab/>
        <w:t xml:space="preserve">Себежский район, </w:t>
      </w:r>
      <w:proofErr w:type="spellStart"/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>пгт</w:t>
      </w:r>
      <w:proofErr w:type="spellEnd"/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>. Сосновый Бор</w:t>
      </w:r>
    </w:p>
    <w:p w:rsidR="00900310" w:rsidRPr="00900310" w:rsidRDefault="00900310" w:rsidP="00900310">
      <w:pPr>
        <w:spacing w:after="0" w:line="237" w:lineRule="auto"/>
        <w:ind w:left="7" w:right="19"/>
        <w:jc w:val="right"/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</w:pPr>
      <w:r w:rsidRPr="00900310">
        <w:rPr>
          <w:rFonts w:ascii="Times New Roman" w:eastAsia="Arial" w:hAnsi="Times New Roman" w:cs="Times New Roman"/>
          <w:bCs/>
          <w:i/>
          <w:sz w:val="28"/>
          <w:szCs w:val="28"/>
          <w:lang w:eastAsia="ru-RU"/>
        </w:rPr>
        <w:t>Улица Солнечная дом 15</w:t>
      </w:r>
    </w:p>
    <w:p w:rsidR="00900310" w:rsidRPr="00900310" w:rsidRDefault="00900310" w:rsidP="00900310">
      <w:pPr>
        <w:spacing w:after="0" w:line="240" w:lineRule="auto"/>
        <w:ind w:right="-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00310" w:rsidRPr="00900310" w:rsidRDefault="00900310" w:rsidP="00900310">
      <w:pPr>
        <w:spacing w:after="0" w:line="240" w:lineRule="auto"/>
        <w:ind w:right="-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90031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Условия соревнований Первенство Псковской области по спортивному туризму в дисциплине «дистанция – пешеходная»</w:t>
      </w:r>
    </w:p>
    <w:p w:rsidR="00900310" w:rsidRPr="00900310" w:rsidRDefault="00900310" w:rsidP="00900310">
      <w:pPr>
        <w:spacing w:after="0" w:line="237" w:lineRule="auto"/>
        <w:ind w:left="7" w:righ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31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3 класс</w:t>
      </w:r>
    </w:p>
    <w:p w:rsidR="00900310" w:rsidRPr="00900310" w:rsidRDefault="00900310" w:rsidP="00900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310" w:rsidRPr="00900310" w:rsidRDefault="00900310" w:rsidP="00900310">
      <w:pPr>
        <w:spacing w:after="0" w:line="240" w:lineRule="auto"/>
        <w:ind w:left="8" w:hanging="5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1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Класс дистанции – 3</w:t>
      </w:r>
    </w:p>
    <w:p w:rsidR="00900310" w:rsidRPr="00900310" w:rsidRDefault="00900310" w:rsidP="00900310">
      <w:pPr>
        <w:spacing w:after="0" w:line="240" w:lineRule="auto"/>
        <w:ind w:left="8" w:hanging="5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1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Количество этапов – 6</w:t>
      </w:r>
    </w:p>
    <w:p w:rsidR="00900310" w:rsidRPr="00900310" w:rsidRDefault="00900310" w:rsidP="00900310">
      <w:pPr>
        <w:spacing w:after="0" w:line="240" w:lineRule="auto"/>
        <w:ind w:right="700" w:hanging="5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время: - 5 мин.</w:t>
      </w:r>
    </w:p>
    <w:p w:rsidR="00900310" w:rsidRPr="00900310" w:rsidRDefault="00900310" w:rsidP="00900310">
      <w:pPr>
        <w:spacing w:after="0" w:line="240" w:lineRule="auto"/>
        <w:ind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10" w:rsidRPr="00900310" w:rsidRDefault="00900310" w:rsidP="00900310">
      <w:pPr>
        <w:widowControl w:val="0"/>
        <w:numPr>
          <w:ilvl w:val="0"/>
          <w:numId w:val="3"/>
        </w:numPr>
        <w:tabs>
          <w:tab w:val="left" w:pos="-284"/>
        </w:tabs>
        <w:spacing w:after="6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дистанции применяется система электронной отметки </w:t>
      </w:r>
      <w:r w:rsidRPr="00900310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SFR</w:t>
      </w:r>
      <w:r w:rsidRPr="0090031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900310" w:rsidRPr="00900310" w:rsidRDefault="00900310" w:rsidP="00900310">
      <w:pPr>
        <w:widowControl w:val="0"/>
        <w:numPr>
          <w:ilvl w:val="0"/>
          <w:numId w:val="3"/>
        </w:numPr>
        <w:tabs>
          <w:tab w:val="left" w:pos="-284"/>
        </w:tabs>
        <w:spacing w:after="6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 участника определяется временем прохождения дистанции (система оценки нарушений - БЕСШТРАФОВАЯ) с точностью до 1 секунды.</w:t>
      </w:r>
    </w:p>
    <w:p w:rsidR="00900310" w:rsidRPr="00900310" w:rsidRDefault="00900310" w:rsidP="00900310">
      <w:pPr>
        <w:widowControl w:val="0"/>
        <w:numPr>
          <w:ilvl w:val="0"/>
          <w:numId w:val="3"/>
        </w:numPr>
        <w:tabs>
          <w:tab w:val="left" w:pos="-284"/>
        </w:tabs>
        <w:spacing w:after="6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Старт производится по сигналу стартового таймера. Временем старта является время, зафиксированное в чипе в момент отметки участником в станции старта (контактная отметка).</w:t>
      </w:r>
    </w:p>
    <w:p w:rsidR="00900310" w:rsidRPr="00900310" w:rsidRDefault="00900310" w:rsidP="00900310">
      <w:pPr>
        <w:widowControl w:val="0"/>
        <w:numPr>
          <w:ilvl w:val="0"/>
          <w:numId w:val="3"/>
        </w:numPr>
        <w:tabs>
          <w:tab w:val="left" w:pos="-284"/>
        </w:tabs>
        <w:spacing w:after="6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Временем финиша является время, зафиксированное в чипе в момент пересечения участником финишной линии (контактная отметка).</w:t>
      </w:r>
    </w:p>
    <w:p w:rsidR="00900310" w:rsidRPr="00900310" w:rsidRDefault="00900310" w:rsidP="00900310">
      <w:pPr>
        <w:widowControl w:val="0"/>
        <w:numPr>
          <w:ilvl w:val="0"/>
          <w:numId w:val="3"/>
        </w:numPr>
        <w:tabs>
          <w:tab w:val="left" w:pos="-284"/>
        </w:tabs>
        <w:spacing w:after="6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отсутствия отметки в стартовой или финишной станции участник получает снятие с дистанции (за исключением случаев, связанных с неисправностью судейского оборудования).</w:t>
      </w:r>
    </w:p>
    <w:p w:rsidR="00900310" w:rsidRPr="00900310" w:rsidRDefault="00900310" w:rsidP="00900310">
      <w:pPr>
        <w:widowControl w:val="0"/>
        <w:numPr>
          <w:ilvl w:val="0"/>
          <w:numId w:val="3"/>
        </w:numPr>
        <w:tabs>
          <w:tab w:val="left" w:pos="-284"/>
        </w:tabs>
        <w:spacing w:after="6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карабины, предоставленные в качестве ТО, разъёмные с поворотной муфтой.</w:t>
      </w:r>
    </w:p>
    <w:p w:rsidR="00900310" w:rsidRPr="00900310" w:rsidRDefault="00900310" w:rsidP="00900310">
      <w:pPr>
        <w:widowControl w:val="0"/>
        <w:numPr>
          <w:ilvl w:val="0"/>
          <w:numId w:val="3"/>
        </w:numPr>
        <w:tabs>
          <w:tab w:val="left" w:pos="-284"/>
        </w:tabs>
        <w:spacing w:after="6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прохождении этапа 6 запрещено касание ТО-1, опоры, узлов и средств крепления навесной переправы к ТО-1. В случае касания ТО-1 или опоры, а также узлов и средств крепления перил навесной переправы к ТО-1 при прохождении этапа 6, участник должен вернуться на ИС этапа 6 в соответствии с Условиями и повторить прохождение этапа 6 без нарушений.</w:t>
      </w:r>
    </w:p>
    <w:p w:rsidR="00900310" w:rsidRPr="00900310" w:rsidRDefault="00900310" w:rsidP="00900310">
      <w:pPr>
        <w:widowControl w:val="0"/>
        <w:numPr>
          <w:ilvl w:val="0"/>
          <w:numId w:val="3"/>
        </w:numPr>
        <w:tabs>
          <w:tab w:val="left" w:pos="-284"/>
        </w:tabs>
        <w:spacing w:after="6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момент подключения/отключения страховки/самостраховки к перилам/от перил навесных переправ участник должен находиться в БЗ этапа. Никакая часть его тела не может выходить за плоскость, образуемой вертикальной проекцией от КЛ, расположенной на полу до потолка спортивного зала. Нарушение расценивается аналогично п. 12.1 таблицы 11 Правил.</w:t>
      </w:r>
    </w:p>
    <w:p w:rsidR="00900310" w:rsidRPr="00900310" w:rsidRDefault="00900310" w:rsidP="00900310">
      <w:pPr>
        <w:widowControl w:val="0"/>
        <w:numPr>
          <w:ilvl w:val="0"/>
          <w:numId w:val="3"/>
        </w:numPr>
        <w:tabs>
          <w:tab w:val="left" w:pos="-284"/>
        </w:tabs>
        <w:spacing w:after="6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выполнении ТП по </w:t>
      </w:r>
      <w:proofErr w:type="spellStart"/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п.п</w:t>
      </w:r>
      <w:proofErr w:type="spellEnd"/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7.11 и 7.12 участник считается находящимся в ОЗ, если ни одна из его ног не касается пола.</w:t>
      </w:r>
    </w:p>
    <w:p w:rsidR="00900310" w:rsidRPr="00900310" w:rsidRDefault="00900310" w:rsidP="00900310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-567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ВСС подключается к ИСС участника в соответствии с п. 4.4 таблиц 1 и 2 приложения 1.</w:t>
      </w:r>
      <w:r w:rsidRPr="0090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900310" w:rsidRPr="00900310" w:rsidRDefault="00900310" w:rsidP="00900310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00" w:rsidRPr="003A1B00" w:rsidRDefault="00900310" w:rsidP="003A1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ЭТАПОВ, ОБОРУДОВАНИЕ И УСЛОВИЯ ИХ ПРОХОЖДЕНИЯ</w:t>
      </w:r>
    </w:p>
    <w:p w:rsidR="003A1B00" w:rsidRDefault="003A1B00" w:rsidP="009003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A1B00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этапов – 6. </w:t>
      </w:r>
    </w:p>
    <w:p w:rsidR="003A1B00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ОКВ: 5 минут. </w:t>
      </w:r>
    </w:p>
    <w:p w:rsidR="003A1B00" w:rsidRDefault="003A1B00" w:rsidP="003A1B00">
      <w:pPr>
        <w:widowControl w:val="0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Дистанция оборудована ВСС (на свободном конце завязан узел проводник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восьмерка): - ВСС-2 работает на этапах 3 – 4 и пропущена через ФСУ на ТО-3. - ВСС-1 работает на этапах 1-2 и 5-6. ВСС-1 пропущена через карабин на ТО-2. ВСС-1 участник имеет право подключить к ИСС перед стартом и отключить после финиша</w:t>
      </w:r>
    </w:p>
    <w:p w:rsidR="003A1B00" w:rsidRDefault="003A1B00" w:rsidP="009003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00310" w:rsidRPr="00900310" w:rsidRDefault="00900310" w:rsidP="009003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00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Общая схема ТО и БЗ</w:t>
      </w:r>
    </w:p>
    <w:p w:rsidR="00900310" w:rsidRPr="00900310" w:rsidRDefault="00900310" w:rsidP="00900310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10" w:rsidRPr="00900310" w:rsidRDefault="00900310" w:rsidP="00900310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10" w:rsidRPr="00900310" w:rsidRDefault="00900310" w:rsidP="00900310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7920" cy="2072640"/>
            <wp:effectExtent l="0" t="0" r="0" b="3810"/>
            <wp:docPr id="1" name="Рисунок 1" descr="C:\Users\USER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10" w:rsidRPr="00900310" w:rsidRDefault="00900310" w:rsidP="00900310">
      <w:pPr>
        <w:spacing w:after="0" w:line="240" w:lineRule="auto"/>
        <w:ind w:firstLine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00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B00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 (отметка контактная).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этапов 1–2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1. Навесная переправа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Параметры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: L – 18,6 м, α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°.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 – БЗ-1, ТО-1, КЛ; судейские двой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перила; ЦС – ОЗ этапа, ТО-2 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4 карабина.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движение участника по п. 7.9 с ВСС-1.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Обратное движение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п. 7.9 с ВСС-1 (движение производится ногами вперёд).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2. Спуск по перилам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Параметры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L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 α – 90°.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 – ОЗ этапа, ТО-2 – 4 карабина;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ВСС – 1, 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ЦС – БЗ-2.</w:t>
      </w:r>
    </w:p>
    <w:p w:rsidR="003A1B00" w:rsidRPr="003A1B00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0031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организация перил по п. 7.6, спуск участника по п. 7.12</w:t>
      </w:r>
      <w:r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ВСС-1</w:t>
      </w:r>
      <w:r w:rsidRPr="0090031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, снятие перил по п. 7.6.15.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Обратное движение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п. 7.10 с ВСС-1.</w:t>
      </w:r>
    </w:p>
    <w:p w:rsidR="003A1B00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00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00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00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Блок этапов 3–4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3. Подъем по стенду с зацепами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Параметры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L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 α – 90°.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 – БЗ-3; стенд с зацепами;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ВСС – 2,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 – ОЗ этапа, ТО-3 – 2 карабина.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подъём участника – по п. 7.11.1 (а) по зацепам с ВСС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срыва или использования опоры за ограни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чением, участник возвращается в 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БЗ-3 и повторяет прохождение этапа.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4. Спуск по перилам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Параметры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L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 α – 90°.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 этапа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 – ОЗ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тапа, ТО-3 – 2 карабина,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ВСС – 2,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 – БЗ-3.</w:t>
      </w:r>
    </w:p>
    <w:p w:rsidR="003A1B00" w:rsidRPr="003A1B00" w:rsidRDefault="003A1B00" w:rsidP="003A1B00">
      <w:pPr>
        <w:tabs>
          <w:tab w:val="left" w:pos="288"/>
        </w:tabs>
        <w:spacing w:after="0" w:line="240" w:lineRule="auto"/>
        <w:ind w:left="-851" w:firstLine="284"/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00310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организация перил по п. 7.6, спуск участника по п. 7.12, снятие перил по п. 7.6.15.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Обратное движение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условиям этапа 3.</w:t>
      </w:r>
    </w:p>
    <w:p w:rsidR="003A1B00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этапов 5–6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5. Подъем по перилам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Параметры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: L – 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 α – 90°.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 – БЗ-2; судейские перила;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ВСС – 1, 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ЦС – ОЗ этапа, ТО-2 – 4 карабина.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Действия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подъём по п. 7.10 с ВСС-1.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Обратное движение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п. 7.10 с ВСС-1.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6. Навесная переправа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Параметры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: L – 18,6 м, α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°.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 – ОЗ этапа, ТО-2 – 4 карабина;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удейские двойные перила; КЛ, ЦС</w:t>
      </w: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БЗ-1, ТО-1.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 переправа по п.7.9 с ВСС-1 (движение производится ногами вперёд).</w:t>
      </w:r>
    </w:p>
    <w:p w:rsidR="003A1B00" w:rsidRPr="00D979D9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Обратное движение: по п. 7.9 с ВСС-1.</w:t>
      </w:r>
    </w:p>
    <w:p w:rsidR="003A1B00" w:rsidRDefault="003A1B00" w:rsidP="003A1B0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10" w:rsidRPr="00900310" w:rsidRDefault="003A1B00" w:rsidP="003A1B00">
      <w:pPr>
        <w:tabs>
          <w:tab w:val="left" w:pos="288"/>
        </w:tabs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ФИНИШ (отметка контактная)</w:t>
      </w:r>
      <w:r w:rsidRPr="003A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 со СТАРТОМ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9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cr/>
      </w:r>
    </w:p>
    <w:p w:rsidR="00900310" w:rsidRPr="00900310" w:rsidRDefault="00900310" w:rsidP="0090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01C" w:rsidRDefault="0043701C">
      <w:bookmarkStart w:id="0" w:name="_GoBack"/>
      <w:bookmarkEnd w:id="0"/>
    </w:p>
    <w:sectPr w:rsidR="0043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AF1"/>
    <w:multiLevelType w:val="hybridMultilevel"/>
    <w:tmpl w:val="573C00C8"/>
    <w:lvl w:ilvl="0" w:tplc="A55E80EC">
      <w:start w:val="1"/>
      <w:numFmt w:val="decimal"/>
      <w:suff w:val="space"/>
      <w:lvlText w:val="%1."/>
      <w:lvlJc w:val="left"/>
      <w:pPr>
        <w:ind w:left="993" w:firstLine="0"/>
      </w:pPr>
      <w:rPr>
        <w:rFonts w:hint="default"/>
      </w:rPr>
    </w:lvl>
    <w:lvl w:ilvl="1" w:tplc="91F26574">
      <w:numFmt w:val="decimal"/>
      <w:lvlText w:val=""/>
      <w:lvlJc w:val="left"/>
    </w:lvl>
    <w:lvl w:ilvl="2" w:tplc="AEE4DDA0">
      <w:numFmt w:val="decimal"/>
      <w:lvlText w:val=""/>
      <w:lvlJc w:val="left"/>
    </w:lvl>
    <w:lvl w:ilvl="3" w:tplc="EA2E6C9E">
      <w:numFmt w:val="decimal"/>
      <w:lvlText w:val=""/>
      <w:lvlJc w:val="left"/>
    </w:lvl>
    <w:lvl w:ilvl="4" w:tplc="4614D94E">
      <w:numFmt w:val="decimal"/>
      <w:lvlText w:val=""/>
      <w:lvlJc w:val="left"/>
    </w:lvl>
    <w:lvl w:ilvl="5" w:tplc="0322A6EA">
      <w:numFmt w:val="decimal"/>
      <w:lvlText w:val=""/>
      <w:lvlJc w:val="left"/>
    </w:lvl>
    <w:lvl w:ilvl="6" w:tplc="DC903448">
      <w:numFmt w:val="decimal"/>
      <w:lvlText w:val=""/>
      <w:lvlJc w:val="left"/>
    </w:lvl>
    <w:lvl w:ilvl="7" w:tplc="F7480BC2">
      <w:numFmt w:val="decimal"/>
      <w:lvlText w:val=""/>
      <w:lvlJc w:val="left"/>
    </w:lvl>
    <w:lvl w:ilvl="8" w:tplc="6E30BAAC">
      <w:numFmt w:val="decimal"/>
      <w:lvlText w:val=""/>
      <w:lvlJc w:val="left"/>
    </w:lvl>
  </w:abstractNum>
  <w:abstractNum w:abstractNumId="1" w15:restartNumberingAfterBreak="0">
    <w:nsid w:val="2917076E"/>
    <w:multiLevelType w:val="multilevel"/>
    <w:tmpl w:val="5F62A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78651F"/>
    <w:multiLevelType w:val="hybridMultilevel"/>
    <w:tmpl w:val="3384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FB"/>
    <w:rsid w:val="003A1B00"/>
    <w:rsid w:val="0043701C"/>
    <w:rsid w:val="00900310"/>
    <w:rsid w:val="00F0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71FAA-5F60-4E01-A293-DB689A7A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2023-10-27T10:10:00Z</dcterms:created>
  <dcterms:modified xsi:type="dcterms:W3CDTF">2023-10-27T10:10:00Z</dcterms:modified>
</cp:coreProperties>
</file>