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F68" w:rsidRDefault="00A935F4">
      <w:pPr>
        <w:pStyle w:val="12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ПОЛОЖЕНИЕ О СОРЕВНОВАНИЯХ</w:t>
      </w:r>
    </w:p>
    <w:p w:rsidR="00224F68" w:rsidRDefault="00224F68">
      <w:pPr>
        <w:pStyle w:val="12"/>
        <w:jc w:val="center"/>
        <w:rPr>
          <w:rFonts w:ascii="Times New Roman" w:hAnsi="Times New Roman"/>
          <w:b/>
          <w:sz w:val="24"/>
        </w:rPr>
      </w:pPr>
    </w:p>
    <w:p w:rsidR="00224F68" w:rsidRDefault="00A935F4">
      <w:pPr>
        <w:pStyle w:val="1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drawing>
          <wp:inline distT="0" distB="0" distL="0" distR="0">
            <wp:extent cx="4086225" cy="4455018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4086225" cy="445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F68" w:rsidRDefault="00224F68">
      <w:pPr>
        <w:pStyle w:val="12"/>
        <w:jc w:val="center"/>
        <w:rPr>
          <w:rFonts w:ascii="Times New Roman" w:hAnsi="Times New Roman"/>
          <w:b/>
          <w:sz w:val="24"/>
        </w:rPr>
      </w:pPr>
    </w:p>
    <w:p w:rsidR="00224F68" w:rsidRDefault="00224F68">
      <w:pPr>
        <w:pStyle w:val="12"/>
        <w:ind w:firstLine="720"/>
        <w:jc w:val="both"/>
        <w:rPr>
          <w:rFonts w:ascii="Times New Roman" w:hAnsi="Times New Roman"/>
          <w:b/>
          <w:sz w:val="24"/>
        </w:rPr>
      </w:pP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Общие положения.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BikeAdventure (далее – Соревнования) - открытые соревнования, представляющие собой ориентирование на велосипедах с преодолением естественных препятствий.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Соревнования проводится с целью </w:t>
      </w:r>
      <w:r>
        <w:rPr>
          <w:rFonts w:ascii="Times New Roman" w:hAnsi="Times New Roman"/>
          <w:sz w:val="24"/>
        </w:rPr>
        <w:t>повышения уровня физической подготовленности и спортивного мастерства участников соревнований, воспитания их волевых и нравственных качеств.</w:t>
      </w:r>
    </w:p>
    <w:p w:rsidR="00224F68" w:rsidRDefault="00A935F4">
      <w:pPr>
        <w:spacing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К задачам соревнований относятся:</w:t>
      </w:r>
    </w:p>
    <w:p w:rsidR="00224F68" w:rsidRDefault="00A935F4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популяризация рогейна, велоориентирования, спортивного туризма и приключенче</w:t>
      </w:r>
      <w:r>
        <w:rPr>
          <w:rFonts w:ascii="Times New Roman" w:hAnsi="Times New Roman"/>
          <w:sz w:val="24"/>
        </w:rPr>
        <w:t>ских гонок как самостоятельных видов спорта;</w:t>
      </w:r>
    </w:p>
    <w:p w:rsidR="00224F68" w:rsidRDefault="00A935F4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пропаганда здорового и активного образа жизни, вовлечение молодежи в регулярные занятия спортом, организация их досуга;</w:t>
      </w:r>
    </w:p>
    <w:p w:rsidR="00224F68" w:rsidRDefault="00A935F4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выявление сильнейших команд и участников соревнований;</w:t>
      </w:r>
    </w:p>
    <w:p w:rsidR="00224F68" w:rsidRDefault="00A935F4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навыков организации и с</w:t>
      </w:r>
      <w:r>
        <w:rPr>
          <w:rFonts w:ascii="Times New Roman" w:hAnsi="Times New Roman"/>
          <w:sz w:val="24"/>
        </w:rPr>
        <w:t>удейства соревнований по рогейну, обмен опытом и дружеское общение спортсменов Санкт-Петербурга, Ленинградской области и других субъектов Российской Федерации;</w:t>
      </w:r>
    </w:p>
    <w:p w:rsidR="00224F68" w:rsidRDefault="00A935F4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знакомство участников соревнований с интересными природными и историческими объектами Ленинградс</w:t>
      </w:r>
      <w:r>
        <w:rPr>
          <w:rFonts w:ascii="Times New Roman" w:hAnsi="Times New Roman"/>
          <w:sz w:val="24"/>
        </w:rPr>
        <w:t>кой области.</w:t>
      </w:r>
    </w:p>
    <w:p w:rsidR="00224F68" w:rsidRDefault="00A935F4">
      <w:pPr>
        <w:tabs>
          <w:tab w:val="left" w:pos="1134"/>
        </w:tabs>
        <w:spacing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1.4. Соревнования не имеют статуса официального спортивного соревнования и не отвечают требованиям, которые предъявляются к официальным спортивным соревнованиям и публичным мероприятиям. </w:t>
      </w:r>
    </w:p>
    <w:p w:rsidR="00224F68" w:rsidRDefault="00224F68">
      <w:pPr>
        <w:pStyle w:val="12"/>
        <w:ind w:firstLine="720"/>
        <w:jc w:val="both"/>
        <w:rPr>
          <w:rFonts w:ascii="Times New Roman" w:hAnsi="Times New Roman"/>
          <w:sz w:val="24"/>
        </w:rPr>
      </w:pPr>
    </w:p>
    <w:p w:rsidR="00224F68" w:rsidRDefault="00A935F4">
      <w:pPr>
        <w:pStyle w:val="12"/>
        <w:ind w:left="720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Время и место проведения.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color w:val="00000A"/>
          <w:sz w:val="24"/>
        </w:rPr>
      </w:pPr>
      <w:bookmarkStart w:id="0" w:name="_Hlk504660866"/>
      <w:r>
        <w:rPr>
          <w:rFonts w:ascii="Times New Roman" w:hAnsi="Times New Roman"/>
          <w:color w:val="00000A"/>
          <w:sz w:val="24"/>
        </w:rPr>
        <w:t>2.1. Соревнования проводя</w:t>
      </w:r>
      <w:r>
        <w:rPr>
          <w:rFonts w:ascii="Times New Roman" w:hAnsi="Times New Roman"/>
          <w:color w:val="00000A"/>
          <w:sz w:val="24"/>
        </w:rPr>
        <w:t xml:space="preserve">тся 31 мая – 01 июня 2025 года. </w:t>
      </w:r>
      <w:bookmarkEnd w:id="0"/>
    </w:p>
    <w:p w:rsidR="00224F68" w:rsidRDefault="00A935F4">
      <w:pPr>
        <w:spacing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Район соревнований расположен в Выборгском районе Ленинградской области, вблизи поселка Рябово и ж\д станции Куолемаярви. С</w:t>
      </w:r>
      <w:r>
        <w:rPr>
          <w:rFonts w:ascii="Times New Roman" w:hAnsi="Times New Roman"/>
          <w:sz w:val="24"/>
        </w:rPr>
        <w:t xml:space="preserve">хема подъезда и GPS координаты центра соревнований </w:t>
      </w:r>
      <w:r>
        <w:rPr>
          <w:rFonts w:ascii="Times New Roman" w:hAnsi="Times New Roman"/>
          <w:sz w:val="24"/>
        </w:rPr>
        <w:t>будут объявлены в бюллетене технической инфо</w:t>
      </w:r>
      <w:r>
        <w:rPr>
          <w:rFonts w:ascii="Times New Roman" w:hAnsi="Times New Roman"/>
          <w:sz w:val="24"/>
        </w:rPr>
        <w:t>рмации не позднее чем за 1 неделю до старта.</w:t>
      </w:r>
    </w:p>
    <w:p w:rsidR="00224F68" w:rsidRDefault="00224F68">
      <w:pPr>
        <w:pStyle w:val="12"/>
        <w:ind w:firstLine="720"/>
        <w:jc w:val="both"/>
        <w:rPr>
          <w:rFonts w:ascii="Times New Roman" w:hAnsi="Times New Roman"/>
          <w:sz w:val="24"/>
        </w:rPr>
      </w:pP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Организаторы соревнований.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bookmarkStart w:id="1" w:name="_Hlk8604516"/>
      <w:r>
        <w:rPr>
          <w:rFonts w:ascii="Times New Roman" w:hAnsi="Times New Roman"/>
          <w:sz w:val="24"/>
        </w:rPr>
        <w:t>3.1. Директор и идейный вдохновитель соревнований: Бекетов Константин (г. Санкт-Петербург).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Главный судья соревнований: Шубин Юрий (г. Санкт-Петербург).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 Главный секретарь</w:t>
      </w:r>
      <w:r>
        <w:rPr>
          <w:rFonts w:ascii="Times New Roman" w:hAnsi="Times New Roman"/>
          <w:sz w:val="24"/>
        </w:rPr>
        <w:t>, реклама и сотрудничество: Зинина Юлия (г. Санкт-Петербург).</w:t>
      </w:r>
      <w:bookmarkEnd w:id="1"/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3.4. Комендант: Борменков Николай (г. Крестцы, Новгородская обл.).</w:t>
      </w:r>
    </w:p>
    <w:p w:rsidR="00224F68" w:rsidRDefault="00224F68">
      <w:pPr>
        <w:pStyle w:val="12"/>
        <w:ind w:firstLine="720"/>
        <w:jc w:val="both"/>
        <w:rPr>
          <w:rFonts w:ascii="Times New Roman" w:hAnsi="Times New Roman"/>
          <w:sz w:val="24"/>
        </w:rPr>
      </w:pP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Формат соревнований.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bookmarkStart w:id="2" w:name="_Hlk504939454"/>
      <w:bookmarkStart w:id="3" w:name="_Hlk7478422"/>
      <w:bookmarkStart w:id="4" w:name="_Hlk504664621"/>
      <w:bookmarkEnd w:id="2"/>
      <w:bookmarkEnd w:id="3"/>
      <w:bookmarkEnd w:id="4"/>
      <w:r>
        <w:rPr>
          <w:rFonts w:ascii="Times New Roman" w:hAnsi="Times New Roman"/>
          <w:sz w:val="24"/>
        </w:rPr>
        <w:t>4.1. BikeAdventure - велосипедный формат (6 часов и 24 часа).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4.2. TrailAdventure - беговой формат (6 </w:t>
      </w:r>
      <w:r>
        <w:rPr>
          <w:rFonts w:ascii="Times New Roman" w:hAnsi="Times New Roman"/>
          <w:sz w:val="24"/>
        </w:rPr>
        <w:t>часов и 24 часа).</w:t>
      </w:r>
    </w:p>
    <w:p w:rsidR="00224F68" w:rsidRDefault="00224F68">
      <w:pPr>
        <w:pStyle w:val="12"/>
        <w:ind w:firstLine="720"/>
        <w:jc w:val="both"/>
        <w:rPr>
          <w:rFonts w:ascii="Times New Roman" w:hAnsi="Times New Roman"/>
          <w:sz w:val="24"/>
        </w:rPr>
      </w:pPr>
    </w:p>
    <w:p w:rsidR="00224F68" w:rsidRDefault="00224F68">
      <w:pPr>
        <w:pStyle w:val="12"/>
        <w:ind w:firstLine="720"/>
        <w:jc w:val="both"/>
        <w:rPr>
          <w:rFonts w:ascii="Times New Roman" w:hAnsi="Times New Roman"/>
          <w:sz w:val="24"/>
        </w:rPr>
      </w:pP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Правила проведения соревнований.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 Соревнования проводятся в соответствии с Российскими правилами соревнований по рогейну (региональная версия для СПб и Ленинградской области – </w:t>
      </w:r>
      <w:r>
        <w:rPr>
          <w:sz w:val="20"/>
          <w:highlight w:val="white"/>
        </w:rPr>
        <w:t> </w:t>
      </w:r>
      <w:hyperlink r:id="rId8" w:history="1">
        <w:r>
          <w:rPr>
            <w:rStyle w:val="ae"/>
            <w:sz w:val="20"/>
            <w:highlight w:val="white"/>
          </w:rPr>
          <w:t>https://o-site.spb.ru/_races/FSO/Rogaining_Rules_Spb_240101.pdf</w:t>
        </w:r>
      </w:hyperlink>
    </w:p>
    <w:p w:rsidR="00224F68" w:rsidRDefault="00224F68">
      <w:pPr>
        <w:pStyle w:val="12"/>
        <w:ind w:firstLine="720"/>
        <w:jc w:val="both"/>
        <w:rPr>
          <w:rFonts w:ascii="Times New Roman" w:hAnsi="Times New Roman"/>
          <w:b/>
          <w:color w:val="00000A"/>
          <w:sz w:val="24"/>
        </w:rPr>
      </w:pP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b/>
          <w:color w:val="00000A"/>
          <w:sz w:val="24"/>
        </w:rPr>
      </w:pPr>
      <w:r>
        <w:rPr>
          <w:rFonts w:ascii="Times New Roman" w:hAnsi="Times New Roman"/>
          <w:b/>
          <w:color w:val="00000A"/>
          <w:sz w:val="24"/>
        </w:rPr>
        <w:t>6. Участники соревнований.</w:t>
      </w:r>
    </w:p>
    <w:p w:rsidR="00224F68" w:rsidRDefault="00A935F4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 К участию в соревнованиях допускаются участн</w:t>
      </w:r>
      <w:r>
        <w:rPr>
          <w:rFonts w:ascii="Times New Roman" w:hAnsi="Times New Roman"/>
          <w:sz w:val="24"/>
        </w:rPr>
        <w:t>ики «соло» и команды. На соревнованиях можно заявиться в следующие классы:</w:t>
      </w:r>
    </w:p>
    <w:p w:rsidR="00224F68" w:rsidRDefault="00A935F4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 — мужчины «соло» и мужские команды (2 человека).</w:t>
      </w:r>
    </w:p>
    <w:p w:rsidR="00224F68" w:rsidRDefault="00A935F4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 — женщины «соло» и женские команды (2 человека).</w:t>
      </w:r>
    </w:p>
    <w:p w:rsidR="00224F68" w:rsidRDefault="00A935F4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МЖ — команды со смешанным составом (2 человека).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 Возрастные группы участни</w:t>
      </w:r>
      <w:r>
        <w:rPr>
          <w:rFonts w:ascii="Times New Roman" w:hAnsi="Times New Roman"/>
          <w:sz w:val="24"/>
        </w:rPr>
        <w:t>ков и команд определяются в соответствии с правилами соревнований по рогейну. Возраст участников определяется на 31 декабря года проведения соревнований. Возрастные группы участников и команд выделяются организаторами с учетом количества заявившихся участн</w:t>
      </w:r>
      <w:r>
        <w:rPr>
          <w:rFonts w:ascii="Times New Roman" w:hAnsi="Times New Roman"/>
          <w:sz w:val="24"/>
        </w:rPr>
        <w:t xml:space="preserve">иков соответствующего возраста. </w:t>
      </w:r>
    </w:p>
    <w:p w:rsidR="00224F68" w:rsidRDefault="00A935F4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 Команда, в составе которой есть участник моложе 18 лет, должна включать хотя бы одного участника в возрасте старше 18 лет, участники «соло» допускаются к участию только с 18 лет.</w:t>
      </w:r>
    </w:p>
    <w:p w:rsidR="00224F68" w:rsidRDefault="00224F68">
      <w:pPr>
        <w:pStyle w:val="12"/>
        <w:ind w:firstLine="720"/>
        <w:jc w:val="both"/>
        <w:rPr>
          <w:rFonts w:ascii="Times New Roman" w:hAnsi="Times New Roman"/>
          <w:sz w:val="24"/>
        </w:rPr>
      </w:pP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b/>
          <w:color w:val="00000A"/>
          <w:sz w:val="24"/>
        </w:rPr>
      </w:pPr>
      <w:r>
        <w:rPr>
          <w:rFonts w:ascii="Times New Roman" w:hAnsi="Times New Roman"/>
          <w:b/>
          <w:color w:val="00000A"/>
          <w:sz w:val="24"/>
        </w:rPr>
        <w:t>7. Предварительная программа соревнова</w:t>
      </w:r>
      <w:r>
        <w:rPr>
          <w:rFonts w:ascii="Times New Roman" w:hAnsi="Times New Roman"/>
          <w:b/>
          <w:color w:val="00000A"/>
          <w:sz w:val="24"/>
        </w:rPr>
        <w:t>ний.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30 мая, пятница.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с 18:00</w:t>
      </w:r>
      <w:r>
        <w:rPr>
          <w:rFonts w:ascii="Times New Roman" w:hAnsi="Times New Roman"/>
          <w:color w:val="00000A"/>
          <w:sz w:val="24"/>
        </w:rPr>
        <w:tab/>
      </w:r>
      <w:r>
        <w:rPr>
          <w:rFonts w:ascii="Times New Roman" w:hAnsi="Times New Roman"/>
          <w:color w:val="00000A"/>
          <w:sz w:val="24"/>
        </w:rPr>
        <w:tab/>
        <w:t>Заезд и размещение участников в палаточном лагере.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31 мая, суббота.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 xml:space="preserve">09.00 - 11:30 </w:t>
      </w:r>
      <w:r>
        <w:rPr>
          <w:rFonts w:ascii="Times New Roman" w:hAnsi="Times New Roman"/>
          <w:color w:val="00000A"/>
          <w:sz w:val="24"/>
        </w:rPr>
        <w:tab/>
        <w:t>Регистрация участников всех классов, выдача карт и сопутствующих материалов.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lastRenderedPageBreak/>
        <w:t>11:30 – 11.45</w:t>
      </w:r>
      <w:r>
        <w:rPr>
          <w:rFonts w:ascii="Times New Roman" w:hAnsi="Times New Roman"/>
          <w:color w:val="00000A"/>
          <w:sz w:val="24"/>
        </w:rPr>
        <w:tab/>
        <w:t xml:space="preserve">Открытие соревнований, брифинг /присутствие на </w:t>
      </w:r>
      <w:r>
        <w:rPr>
          <w:rFonts w:ascii="Times New Roman" w:hAnsi="Times New Roman"/>
          <w:color w:val="00000A"/>
          <w:sz w:val="24"/>
        </w:rPr>
        <w:t>брифинге одного из участников команды обязательно/.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 xml:space="preserve">12:00 </w:t>
      </w:r>
      <w:r>
        <w:rPr>
          <w:rFonts w:ascii="Times New Roman" w:hAnsi="Times New Roman"/>
          <w:color w:val="00000A"/>
          <w:sz w:val="24"/>
        </w:rPr>
        <w:tab/>
      </w:r>
      <w:r>
        <w:rPr>
          <w:rFonts w:ascii="Times New Roman" w:hAnsi="Times New Roman"/>
          <w:color w:val="00000A"/>
          <w:sz w:val="24"/>
        </w:rPr>
        <w:tab/>
        <w:t>Общий старт участников всех классов.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18:00</w:t>
      </w:r>
      <w:r>
        <w:rPr>
          <w:rFonts w:ascii="Times New Roman" w:hAnsi="Times New Roman"/>
          <w:color w:val="00000A"/>
          <w:sz w:val="24"/>
        </w:rPr>
        <w:tab/>
      </w:r>
      <w:r>
        <w:rPr>
          <w:rFonts w:ascii="Times New Roman" w:hAnsi="Times New Roman"/>
          <w:color w:val="00000A"/>
          <w:sz w:val="24"/>
        </w:rPr>
        <w:tab/>
        <w:t>Истечение контрольного времени классов Вело-6 часов и Бег-6 часов.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18:30</w:t>
      </w:r>
      <w:r>
        <w:rPr>
          <w:rFonts w:ascii="Times New Roman" w:hAnsi="Times New Roman"/>
          <w:color w:val="00000A"/>
          <w:sz w:val="24"/>
        </w:rPr>
        <w:tab/>
      </w:r>
      <w:r>
        <w:rPr>
          <w:rFonts w:ascii="Times New Roman" w:hAnsi="Times New Roman"/>
          <w:color w:val="00000A"/>
          <w:sz w:val="24"/>
        </w:rPr>
        <w:tab/>
        <w:t>Закрытие финиша классов Вело-6 часов и Бег-6 часов, публикация результатов.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19</w:t>
      </w:r>
      <w:r>
        <w:rPr>
          <w:rFonts w:ascii="Times New Roman" w:hAnsi="Times New Roman"/>
          <w:color w:val="00000A"/>
          <w:sz w:val="24"/>
        </w:rPr>
        <w:t>:00</w:t>
      </w:r>
      <w:r>
        <w:rPr>
          <w:rFonts w:ascii="Times New Roman" w:hAnsi="Times New Roman"/>
          <w:color w:val="00000A"/>
          <w:sz w:val="24"/>
        </w:rPr>
        <w:tab/>
      </w:r>
      <w:r>
        <w:rPr>
          <w:rFonts w:ascii="Times New Roman" w:hAnsi="Times New Roman"/>
          <w:color w:val="00000A"/>
          <w:sz w:val="24"/>
        </w:rPr>
        <w:tab/>
        <w:t>Награждение победителей и призеров классов Вело-6 часов и Бег-6 часов.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01 июня, воскресенье.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 xml:space="preserve">12:00 </w:t>
      </w:r>
      <w:r>
        <w:rPr>
          <w:rFonts w:ascii="Times New Roman" w:hAnsi="Times New Roman"/>
          <w:color w:val="00000A"/>
          <w:sz w:val="24"/>
        </w:rPr>
        <w:tab/>
      </w:r>
      <w:r>
        <w:rPr>
          <w:rFonts w:ascii="Times New Roman" w:hAnsi="Times New Roman"/>
          <w:color w:val="00000A"/>
          <w:sz w:val="24"/>
        </w:rPr>
        <w:tab/>
        <w:t>Истечение контрольного времени классов Вело-24 часа и Бег-24 часа.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 xml:space="preserve">12:30 </w:t>
      </w:r>
      <w:r>
        <w:rPr>
          <w:rFonts w:ascii="Times New Roman" w:hAnsi="Times New Roman"/>
          <w:color w:val="00000A"/>
          <w:sz w:val="24"/>
        </w:rPr>
        <w:tab/>
      </w:r>
      <w:r>
        <w:rPr>
          <w:rFonts w:ascii="Times New Roman" w:hAnsi="Times New Roman"/>
          <w:color w:val="00000A"/>
          <w:sz w:val="24"/>
        </w:rPr>
        <w:tab/>
        <w:t>Закрытие финиша классов Вело-24 часа и Бег-24 часа, публикация результатов.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A"/>
          <w:sz w:val="24"/>
        </w:rPr>
        <w:t xml:space="preserve">13:00 </w:t>
      </w:r>
      <w:r>
        <w:rPr>
          <w:rFonts w:ascii="Times New Roman" w:hAnsi="Times New Roman"/>
          <w:color w:val="00000A"/>
          <w:sz w:val="24"/>
        </w:rPr>
        <w:tab/>
      </w:r>
      <w:r>
        <w:rPr>
          <w:rFonts w:ascii="Times New Roman" w:hAnsi="Times New Roman"/>
          <w:color w:val="00000A"/>
          <w:sz w:val="24"/>
        </w:rPr>
        <w:tab/>
        <w:t>Награждение победителей и призеров классов Вело-24 часа и Бег-24 часа, закрытие соревнований.</w:t>
      </w:r>
    </w:p>
    <w:p w:rsidR="00224F68" w:rsidRDefault="00224F68">
      <w:pPr>
        <w:pStyle w:val="12"/>
        <w:ind w:firstLine="720"/>
        <w:jc w:val="both"/>
        <w:rPr>
          <w:rFonts w:ascii="Times New Roman" w:hAnsi="Times New Roman"/>
          <w:b/>
          <w:sz w:val="24"/>
        </w:rPr>
      </w:pP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Карта соревнований, контрольные пункты (КП), легенды КП.</w:t>
      </w:r>
    </w:p>
    <w:p w:rsidR="00224F68" w:rsidRDefault="00A935F4">
      <w:pPr>
        <w:spacing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8.1. Карта подготовлена специально для соревнований, предварительный </w:t>
      </w:r>
      <w:r>
        <w:rPr>
          <w:rFonts w:ascii="Times New Roman" w:hAnsi="Times New Roman"/>
          <w:sz w:val="24"/>
        </w:rPr>
        <w:t xml:space="preserve">масштаб карты 1:30000, </w:t>
      </w:r>
      <w:r>
        <w:rPr>
          <w:rFonts w:ascii="Times New Roman" w:hAnsi="Times New Roman"/>
          <w:sz w:val="24"/>
        </w:rPr>
        <w:t>сечение рельефа 5м, условные знаки для спортивного ориентирования ISOM2000. Карта распечатана на 3 листах формата А3 с двух сторон. Полевые работы по корректировке карты – осень 2024 – весна 2025.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8.2. </w:t>
      </w:r>
      <w:r>
        <w:rPr>
          <w:rFonts w:ascii="Times New Roman" w:hAnsi="Times New Roman"/>
          <w:sz w:val="24"/>
        </w:rPr>
        <w:t xml:space="preserve">КП представляет собой бело-оранжевый (бело-красный) знак со стороной 30x30 см со светоотражающей полосой и закрепленной рядом с ним станцией электронной отметки SFR. Образец маркировки КП будет установлен в Центре соревнований до старта для ознакомления с </w:t>
      </w:r>
      <w:r>
        <w:rPr>
          <w:rFonts w:ascii="Times New Roman" w:hAnsi="Times New Roman"/>
          <w:sz w:val="24"/>
        </w:rPr>
        <w:t xml:space="preserve">ним участниками. 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8.3. Знак КП гарантированно виден в светлое время суток с расстояния не менее 10 метров с вероятных направлений подхода к КП </w:t>
      </w:r>
      <w:r>
        <w:rPr>
          <w:rFonts w:ascii="Times New Roman" w:hAnsi="Times New Roman"/>
          <w:b/>
          <w:color w:val="FF0000"/>
          <w:sz w:val="24"/>
        </w:rPr>
        <w:t>(за исключением КП, заранее оговоренных в легенде)</w:t>
      </w:r>
      <w:r>
        <w:rPr>
          <w:rFonts w:ascii="Times New Roman" w:hAnsi="Times New Roman"/>
          <w:sz w:val="24"/>
        </w:rPr>
        <w:t xml:space="preserve">. 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8.4. Знак КП будет установлен на высоте от 0,5 до 2 метров о</w:t>
      </w:r>
      <w:r>
        <w:rPr>
          <w:rFonts w:ascii="Times New Roman" w:hAnsi="Times New Roman"/>
          <w:sz w:val="24"/>
        </w:rPr>
        <w:t xml:space="preserve">т земли </w:t>
      </w:r>
      <w:r>
        <w:rPr>
          <w:rFonts w:ascii="Times New Roman" w:hAnsi="Times New Roman"/>
          <w:b/>
          <w:color w:val="FF0000"/>
          <w:sz w:val="24"/>
        </w:rPr>
        <w:t>(за исключением КП, заранее оговоренных в легенде)</w:t>
      </w:r>
      <w:r>
        <w:rPr>
          <w:rFonts w:ascii="Times New Roman" w:hAnsi="Times New Roman"/>
          <w:sz w:val="24"/>
        </w:rPr>
        <w:t xml:space="preserve">, станция электронной отметки SFR будет легкодоступна для всех участников соревнований. 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8.5. Обозначение (номер) КП будет нанесен на станцию электронной отметки SFR. </w:t>
      </w:r>
      <w:r>
        <w:rPr>
          <w:rFonts w:ascii="Times New Roman" w:hAnsi="Times New Roman"/>
          <w:b/>
          <w:color w:val="FF0000"/>
          <w:sz w:val="24"/>
        </w:rPr>
        <w:t xml:space="preserve">На дистанции будет установлено </w:t>
      </w:r>
      <w:r>
        <w:rPr>
          <w:rFonts w:ascii="Times New Roman" w:hAnsi="Times New Roman"/>
          <w:b/>
          <w:color w:val="FF0000"/>
          <w:sz w:val="24"/>
        </w:rPr>
        <w:t xml:space="preserve">много КП. </w:t>
      </w:r>
      <w:r>
        <w:rPr>
          <w:rFonts w:ascii="Times New Roman" w:hAnsi="Times New Roman"/>
          <w:sz w:val="24"/>
        </w:rPr>
        <w:t>Порядок взятия КП и их количество участники выбирают самостоятельно. За прохождение каждого КП начисляется количество очков, равное первой цифре номера КП. Стоимость КП варьируется от 3 до 10 очков.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8.6. Легенда КП дает словесное описание объекта</w:t>
      </w:r>
      <w:r>
        <w:rPr>
          <w:rFonts w:ascii="Times New Roman" w:hAnsi="Times New Roman"/>
          <w:sz w:val="24"/>
        </w:rPr>
        <w:t xml:space="preserve">, на котором расположен КП и место его расположения на данном объекте. </w:t>
      </w:r>
    </w:p>
    <w:p w:rsidR="00224F68" w:rsidRDefault="00A935F4">
      <w:pPr>
        <w:spacing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8.7. Карта заламинирована.</w:t>
      </w:r>
    </w:p>
    <w:p w:rsidR="00224F68" w:rsidRDefault="00224F68">
      <w:pPr>
        <w:pStyle w:val="12"/>
        <w:ind w:firstLine="720"/>
        <w:jc w:val="both"/>
        <w:rPr>
          <w:rFonts w:ascii="Times New Roman" w:hAnsi="Times New Roman"/>
          <w:sz w:val="24"/>
        </w:rPr>
      </w:pP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 Система отметки на КП.</w:t>
      </w:r>
    </w:p>
    <w:p w:rsidR="00224F68" w:rsidRDefault="00A935F4">
      <w:pPr>
        <w:spacing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9.1. На соревнованиях применяется электронная система отметки стандарта «SFR system». Каждый спортсмен должен иметь SFR чип (можно</w:t>
      </w:r>
      <w:r>
        <w:rPr>
          <w:rFonts w:ascii="Times New Roman" w:hAnsi="Times New Roman"/>
          <w:sz w:val="24"/>
        </w:rPr>
        <w:t xml:space="preserve"> использовать свои собственные чипы или арендовать чип у организаторов). Программа для подсчета результатов – «SFR event centre».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9.2. ВНИМАНИЕ! Чип закрепляется на запястье каждого участника специальным браслетом, который не должен быть снят до финиша. Су</w:t>
      </w:r>
      <w:r>
        <w:rPr>
          <w:rFonts w:ascii="Times New Roman" w:hAnsi="Times New Roman"/>
          <w:b/>
          <w:color w:val="FF0000"/>
          <w:sz w:val="24"/>
        </w:rPr>
        <w:t xml:space="preserve">дьи лично при входе в стартовый коридор проверяют наличие опломбированного чипа и на финише срезают опломбированный чип! 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sz w:val="24"/>
        </w:rPr>
        <w:lastRenderedPageBreak/>
        <w:t>9.3. При командном участии все члены одной команды должны отметится на КП в течении 2 (двух) минут. Если это время будет превышено или</w:t>
      </w:r>
      <w:r>
        <w:rPr>
          <w:rFonts w:ascii="Times New Roman" w:hAnsi="Times New Roman"/>
          <w:sz w:val="24"/>
        </w:rPr>
        <w:t xml:space="preserve"> один из участников не сделает отметки, то очки данного КП не будут засчитаны. При неисправности электронной системы отметки, участник должен воспользоваться резервной механической системой отметки, если она имеется на КП. </w:t>
      </w:r>
      <w:r>
        <w:rPr>
          <w:rFonts w:ascii="Times New Roman" w:hAnsi="Times New Roman"/>
          <w:b/>
          <w:color w:val="FF0000"/>
          <w:sz w:val="24"/>
        </w:rPr>
        <w:t>Если средства отметки на КП отсут</w:t>
      </w:r>
      <w:r>
        <w:rPr>
          <w:rFonts w:ascii="Times New Roman" w:hAnsi="Times New Roman"/>
          <w:b/>
          <w:color w:val="FF0000"/>
          <w:sz w:val="24"/>
        </w:rPr>
        <w:t>ствовали или были непригодны для использования, то команды (участники) должны получить за него очки, если они после финиша сообщат об этом судьям и докажут, что они посетили этот пункт. В исключительных случаях доказательством взятия КП может являться фото</w:t>
      </w:r>
      <w:r>
        <w:rPr>
          <w:rFonts w:ascii="Times New Roman" w:hAnsi="Times New Roman"/>
          <w:b/>
          <w:color w:val="FF0000"/>
          <w:sz w:val="24"/>
        </w:rPr>
        <w:t>графия. В данных случаях решение о взятии КП участниками принимает главный судья соревнований.</w:t>
      </w:r>
    </w:p>
    <w:p w:rsidR="00224F68" w:rsidRDefault="00224F68">
      <w:pPr>
        <w:pStyle w:val="12"/>
        <w:ind w:firstLine="720"/>
        <w:jc w:val="both"/>
        <w:rPr>
          <w:rFonts w:ascii="Times New Roman" w:hAnsi="Times New Roman"/>
          <w:sz w:val="24"/>
        </w:rPr>
      </w:pP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10. Определение результатов, награждение победителей и призеров.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10.1. Результатом команды или участника «соло» является сумма очков, набранная в пределах контр</w:t>
      </w:r>
      <w:r>
        <w:rPr>
          <w:rFonts w:ascii="Times New Roman" w:hAnsi="Times New Roman"/>
          <w:sz w:val="24"/>
        </w:rPr>
        <w:t>ольного времени (с учетом штрафного времени - при наличии), которое определено соответствующим форматом. Время финиша команды соответствует времени финиша последнего из членов команды. Места в протоколе распределяются согласно набранным очкам. При равном к</w:t>
      </w:r>
      <w:r>
        <w:rPr>
          <w:rFonts w:ascii="Times New Roman" w:hAnsi="Times New Roman"/>
          <w:sz w:val="24"/>
        </w:rPr>
        <w:t>оличестве набранных очков более высокое место присуждается участнику или команде, затратившей на это меньше времени.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10.2. Победители и призеры соревнований награждаются медалями и памятными призами от спонсоров.</w:t>
      </w:r>
    </w:p>
    <w:p w:rsidR="00224F68" w:rsidRDefault="00224F68">
      <w:pPr>
        <w:pStyle w:val="12"/>
        <w:ind w:firstLine="720"/>
        <w:jc w:val="both"/>
        <w:rPr>
          <w:rFonts w:ascii="Times New Roman" w:hAnsi="Times New Roman"/>
          <w:sz w:val="24"/>
        </w:rPr>
      </w:pP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11. Проезд и размещение участников.</w:t>
      </w:r>
    </w:p>
    <w:p w:rsidR="00224F68" w:rsidRDefault="00A935F4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bookmarkStart w:id="5" w:name="_Hlk504696796"/>
      <w:r>
        <w:rPr>
          <w:rFonts w:ascii="Times New Roman" w:hAnsi="Times New Roman"/>
          <w:sz w:val="24"/>
        </w:rPr>
        <w:t xml:space="preserve">11.1. </w:t>
      </w:r>
      <w:r>
        <w:rPr>
          <w:rFonts w:ascii="Times New Roman" w:hAnsi="Times New Roman"/>
          <w:sz w:val="24"/>
        </w:rPr>
        <w:t>Подробная информация о вариантах проезда на общественном и личном транспорте до центра соревнований, а также о размещении будут опубликованы в бюллетене технической информации не позднее чем за 1 неделю до старта</w:t>
      </w:r>
      <w:bookmarkEnd w:id="5"/>
    </w:p>
    <w:p w:rsidR="00224F68" w:rsidRDefault="00A935F4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11.2. Размещение участников соревнований бу</w:t>
      </w:r>
      <w:r>
        <w:rPr>
          <w:rFonts w:ascii="Times New Roman" w:hAnsi="Times New Roman"/>
          <w:sz w:val="24"/>
        </w:rPr>
        <w:t xml:space="preserve">дет производиться в полевых условиях в непосредственной близости от центра соревнований. </w:t>
      </w:r>
    </w:p>
    <w:p w:rsidR="00224F68" w:rsidRDefault="00224F68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12. Питание участников на дистанции.</w:t>
      </w:r>
    </w:p>
    <w:p w:rsidR="00224F68" w:rsidRDefault="00A935F4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12.1. Пункт питания будет организован в центре соревнований. </w:t>
      </w:r>
      <w:r>
        <w:rPr>
          <w:rFonts w:ascii="Times New Roman" w:hAnsi="Times New Roman"/>
          <w:sz w:val="24"/>
        </w:rPr>
        <w:t xml:space="preserve">Питание будет открыто к моменту финиша участников формата 6 часов </w:t>
      </w:r>
      <w:r>
        <w:rPr>
          <w:rFonts w:ascii="Times New Roman" w:hAnsi="Times New Roman"/>
          <w:sz w:val="24"/>
        </w:rPr>
        <w:t>и далее до закрытия соревнований. Участникам будут предложены горячий суп (бульон), закуски, чай (компот), печенье, конфеты.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12.2. </w:t>
      </w:r>
      <w:r>
        <w:rPr>
          <w:rFonts w:ascii="Times New Roman" w:hAnsi="Times New Roman"/>
          <w:b/>
          <w:color w:val="FF0000"/>
          <w:sz w:val="24"/>
        </w:rPr>
        <w:t>Участникам соревнований рекомендуется иметь с собой необходимый личный запас чистой питьевой воды.</w:t>
      </w:r>
    </w:p>
    <w:p w:rsidR="00224F68" w:rsidRDefault="00224F68">
      <w:pPr>
        <w:pStyle w:val="12"/>
        <w:ind w:firstLine="720"/>
        <w:jc w:val="both"/>
        <w:rPr>
          <w:rFonts w:ascii="Times New Roman" w:hAnsi="Times New Roman"/>
          <w:sz w:val="24"/>
        </w:rPr>
      </w:pPr>
    </w:p>
    <w:p w:rsidR="00224F68" w:rsidRDefault="00A935F4">
      <w:pPr>
        <w:spacing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13. Снаряжение участников</w:t>
      </w:r>
      <w:r>
        <w:rPr>
          <w:rFonts w:ascii="Times New Roman" w:hAnsi="Times New Roman"/>
          <w:b/>
          <w:sz w:val="24"/>
        </w:rPr>
        <w:t>.</w:t>
      </w:r>
    </w:p>
    <w:p w:rsidR="00224F68" w:rsidRDefault="00A935F4">
      <w:pPr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13.1. Обязательное снаряжение участников: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5461"/>
        <w:gridCol w:w="3025"/>
      </w:tblGrid>
      <w:tr w:rsidR="00224F68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A935F4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A935F4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A935F4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 w:rsidR="00224F68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224F68">
            <w:pPr>
              <w:numPr>
                <w:ilvl w:val="0"/>
                <w:numId w:val="2"/>
              </w:numPr>
              <w:spacing w:line="240" w:lineRule="auto"/>
              <w:ind w:left="357" w:hanging="35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A935F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Карта с легендой, SFR чип, браслет для чипа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A935F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Выдаются организаторами</w:t>
            </w:r>
          </w:p>
        </w:tc>
      </w:tr>
      <w:tr w:rsidR="00224F68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224F68">
            <w:pPr>
              <w:numPr>
                <w:ilvl w:val="0"/>
                <w:numId w:val="2"/>
              </w:numPr>
              <w:spacing w:line="240" w:lineRule="auto"/>
              <w:ind w:left="357" w:hanging="35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A935F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Компас (со шкалой для взятия азимута)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224F6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224F68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224F68">
            <w:pPr>
              <w:numPr>
                <w:ilvl w:val="0"/>
                <w:numId w:val="2"/>
              </w:numPr>
              <w:spacing w:line="240" w:lineRule="auto"/>
              <w:ind w:left="357" w:hanging="35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A935F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224F6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224F68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224F68">
            <w:pPr>
              <w:numPr>
                <w:ilvl w:val="0"/>
                <w:numId w:val="2"/>
              </w:numPr>
              <w:spacing w:line="240" w:lineRule="auto"/>
              <w:ind w:left="357" w:hanging="35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A935F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Одежда, соответствующая погоде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224F6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224F68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224F68">
            <w:pPr>
              <w:numPr>
                <w:ilvl w:val="0"/>
                <w:numId w:val="2"/>
              </w:numPr>
              <w:spacing w:line="240" w:lineRule="auto"/>
              <w:ind w:left="357" w:hanging="35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A935F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Велосипед, велошлем</w:t>
            </w:r>
            <w:r>
              <w:rPr>
                <w:rFonts w:ascii="Times New Roman" w:hAnsi="Times New Roman"/>
                <w:sz w:val="24"/>
              </w:rPr>
              <w:t xml:space="preserve"> и задний красный фонарь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A935F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участников класса Вело</w:t>
            </w:r>
          </w:p>
        </w:tc>
      </w:tr>
      <w:tr w:rsidR="00224F68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224F68">
            <w:pPr>
              <w:numPr>
                <w:ilvl w:val="0"/>
                <w:numId w:val="2"/>
              </w:numPr>
              <w:spacing w:line="240" w:lineRule="auto"/>
              <w:ind w:left="357" w:hanging="35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A935F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Фонарь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A935F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взятия подземных КП и для движения в темное время суток</w:t>
            </w:r>
          </w:p>
        </w:tc>
      </w:tr>
      <w:tr w:rsidR="00224F68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224F68">
            <w:pPr>
              <w:numPr>
                <w:ilvl w:val="0"/>
                <w:numId w:val="2"/>
              </w:numPr>
              <w:spacing w:line="240" w:lineRule="auto"/>
              <w:ind w:left="357" w:hanging="35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A935F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Мини-аптечка (лейкопластырь, бинт, йод, обезболивающие таблетки)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A935F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команду</w:t>
            </w:r>
          </w:p>
        </w:tc>
      </w:tr>
      <w:tr w:rsidR="00224F68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224F68">
            <w:pPr>
              <w:numPr>
                <w:ilvl w:val="0"/>
                <w:numId w:val="2"/>
              </w:numPr>
              <w:spacing w:line="240" w:lineRule="auto"/>
              <w:ind w:left="357" w:hanging="35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A935F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Мобильный телефон в герметичной упаковке с полностью </w:t>
            </w:r>
            <w:r>
              <w:rPr>
                <w:rFonts w:ascii="Times New Roman" w:hAnsi="Times New Roman"/>
                <w:sz w:val="24"/>
              </w:rPr>
              <w:t>заряженным аккумулятором и введенным номером для экстренной связи с организаторами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A935F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команду</w:t>
            </w:r>
          </w:p>
        </w:tc>
      </w:tr>
      <w:tr w:rsidR="00224F68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224F68">
            <w:pPr>
              <w:numPr>
                <w:ilvl w:val="0"/>
                <w:numId w:val="2"/>
              </w:numPr>
              <w:spacing w:line="240" w:lineRule="auto"/>
              <w:ind w:left="357" w:hanging="35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A935F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Запас питания и воды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224F6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24F68" w:rsidRDefault="00224F68">
      <w:pPr>
        <w:spacing w:line="240" w:lineRule="auto"/>
        <w:ind w:firstLine="720"/>
        <w:jc w:val="both"/>
        <w:rPr>
          <w:rFonts w:ascii="Times New Roman" w:hAnsi="Times New Roman"/>
          <w:b/>
          <w:sz w:val="24"/>
        </w:rPr>
      </w:pPr>
    </w:p>
    <w:p w:rsidR="00224F68" w:rsidRDefault="00A935F4">
      <w:pPr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13.2. Рекомендуемое снаряжение (зависит от классов):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5471"/>
        <w:gridCol w:w="3014"/>
      </w:tblGrid>
      <w:tr w:rsidR="00224F6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A935F4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A935F4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A935F4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 w:rsidR="00224F6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224F68">
            <w:pPr>
              <w:numPr>
                <w:ilvl w:val="0"/>
                <w:numId w:val="3"/>
              </w:numPr>
              <w:spacing w:line="240" w:lineRule="auto"/>
              <w:ind w:left="357" w:hanging="35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A935F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Велосипедный замок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A935F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взятия нескольких КП будет </w:t>
            </w:r>
            <w:r>
              <w:rPr>
                <w:rFonts w:ascii="Times New Roman" w:hAnsi="Times New Roman"/>
                <w:sz w:val="24"/>
              </w:rPr>
              <w:t>необходимо оставить велосипед на время 2-5 минут вне зоны видимости</w:t>
            </w:r>
          </w:p>
        </w:tc>
      </w:tr>
      <w:tr w:rsidR="00224F6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224F68">
            <w:pPr>
              <w:numPr>
                <w:ilvl w:val="0"/>
                <w:numId w:val="3"/>
              </w:numPr>
              <w:spacing w:line="240" w:lineRule="auto"/>
              <w:ind w:left="357" w:hanging="35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A935F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Велосипедный планшет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224F6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224F6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224F68">
            <w:pPr>
              <w:numPr>
                <w:ilvl w:val="0"/>
                <w:numId w:val="3"/>
              </w:numPr>
              <w:spacing w:line="240" w:lineRule="auto"/>
              <w:ind w:left="357" w:hanging="35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A935F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Ремонтный набор для велосипеда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224F6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224F6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224F68">
            <w:pPr>
              <w:numPr>
                <w:ilvl w:val="0"/>
                <w:numId w:val="3"/>
              </w:numPr>
              <w:spacing w:line="240" w:lineRule="auto"/>
              <w:ind w:left="357" w:hanging="35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A935F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Дополнительная одежда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A935F4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возможного ухудшения погоды</w:t>
            </w:r>
          </w:p>
        </w:tc>
      </w:tr>
      <w:tr w:rsidR="00224F6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224F68">
            <w:pPr>
              <w:numPr>
                <w:ilvl w:val="0"/>
                <w:numId w:val="3"/>
              </w:numPr>
              <w:spacing w:line="240" w:lineRule="auto"/>
              <w:ind w:left="357" w:hanging="35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A935F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Нож и спички в герметичной упаковке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224F6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224F6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224F68">
            <w:pPr>
              <w:numPr>
                <w:ilvl w:val="0"/>
                <w:numId w:val="3"/>
              </w:numPr>
              <w:spacing w:line="240" w:lineRule="auto"/>
              <w:ind w:left="357" w:hanging="35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A935F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Репеллент от насекомых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224F6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4F6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224F68">
            <w:pPr>
              <w:numPr>
                <w:ilvl w:val="0"/>
                <w:numId w:val="3"/>
              </w:numPr>
              <w:spacing w:line="240" w:lineRule="auto"/>
              <w:ind w:left="357" w:hanging="35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A935F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Гермо</w:t>
            </w:r>
            <w:r>
              <w:rPr>
                <w:rFonts w:ascii="Times New Roman" w:hAnsi="Times New Roman"/>
                <w:sz w:val="24"/>
              </w:rPr>
              <w:t xml:space="preserve">-баул для одежды и документов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224F6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4F6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224F68">
            <w:pPr>
              <w:numPr>
                <w:ilvl w:val="0"/>
                <w:numId w:val="3"/>
              </w:numPr>
              <w:spacing w:line="240" w:lineRule="auto"/>
              <w:ind w:left="357" w:hanging="35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A935F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Запас наличных денег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224F6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24F68" w:rsidRDefault="00224F68">
      <w:pPr>
        <w:pStyle w:val="12"/>
        <w:ind w:firstLine="720"/>
        <w:jc w:val="both"/>
        <w:rPr>
          <w:rFonts w:ascii="Times New Roman" w:hAnsi="Times New Roman"/>
          <w:b/>
          <w:sz w:val="24"/>
        </w:rPr>
      </w:pP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14. Безопасность.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14.1. </w:t>
      </w:r>
      <w:r>
        <w:rPr>
          <w:rFonts w:ascii="Times New Roman" w:hAnsi="Times New Roman"/>
          <w:sz w:val="24"/>
        </w:rPr>
        <w:t xml:space="preserve">При передвижении по автомобильным дорогам каждый участник должен неукоснительно соблюдать правила дорожного движения. Опасные объекты и территории будут отмечены на карте красной штриховкой. </w:t>
      </w:r>
    </w:p>
    <w:p w:rsidR="00224F68" w:rsidRDefault="00A935F4">
      <w:pPr>
        <w:spacing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14.2. Каждый участник должен иметь при себе мобильный телефон в </w:t>
      </w:r>
      <w:r>
        <w:rPr>
          <w:rFonts w:ascii="Times New Roman" w:hAnsi="Times New Roman"/>
          <w:sz w:val="24"/>
        </w:rPr>
        <w:t xml:space="preserve">герметичной упаковке с полностью заряженным аккумулятором и введенным номером для экстренной связи с организаторами. Необходимо иметь ввиду, что мобильная связь в районе действует не везде стабильно. </w:t>
      </w:r>
    </w:p>
    <w:p w:rsidR="00224F68" w:rsidRDefault="00A935F4">
      <w:pPr>
        <w:spacing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14.3. В центре соревнований будут созданы необходимые у</w:t>
      </w:r>
      <w:r>
        <w:rPr>
          <w:rFonts w:ascii="Times New Roman" w:hAnsi="Times New Roman"/>
          <w:sz w:val="24"/>
        </w:rPr>
        <w:t>словия для оказания первой медицинской помощи, центр соревнований доступен для проезда машины «скорой помощи». Каждый участник должен иметь при себе мини-аптечку (с наличием обезболивающих, обеззараживающих средств и перевязочных материалов).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FF0000"/>
          <w:sz w:val="24"/>
        </w:rPr>
        <w:t>14.4. ВНИМАНИ</w:t>
      </w:r>
      <w:r>
        <w:rPr>
          <w:rFonts w:ascii="Times New Roman" w:hAnsi="Times New Roman"/>
          <w:b/>
          <w:color w:val="FF0000"/>
          <w:sz w:val="24"/>
        </w:rPr>
        <w:t>Е! Участники соревнований не должны допускать такого уровня переутомления, при котором нарушается внимание, реакция и координация!</w:t>
      </w:r>
    </w:p>
    <w:p w:rsidR="00224F68" w:rsidRDefault="00224F68">
      <w:pPr>
        <w:pStyle w:val="12"/>
        <w:ind w:firstLine="720"/>
        <w:jc w:val="both"/>
        <w:rPr>
          <w:rFonts w:ascii="Times New Roman" w:hAnsi="Times New Roman"/>
          <w:sz w:val="24"/>
        </w:rPr>
      </w:pP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15. Требования к участникам соревнований.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15.1. Каждый участник соревнований должен четко соблюдать все требования и условия</w:t>
      </w:r>
      <w:r>
        <w:rPr>
          <w:rFonts w:ascii="Times New Roman" w:hAnsi="Times New Roman"/>
          <w:sz w:val="24"/>
        </w:rPr>
        <w:t xml:space="preserve"> данного Положения. Участник соревнований должен в точности исполнять все указания судей и волонтеров на дистанции.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15.2. Выходя на старт, участник соревнований подтверждает, что полностью согласен со всеми требованиями данного Положения.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15.3. Участники </w:t>
      </w:r>
      <w:r>
        <w:rPr>
          <w:rFonts w:ascii="Times New Roman" w:hAnsi="Times New Roman"/>
          <w:sz w:val="24"/>
        </w:rPr>
        <w:t xml:space="preserve">соревнований освобождают организаторов от любой материальной, гражданской или уголовной ответственности в случае телесного повреждения или материального ущерба, понесенного ими во время соревнований. 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15.4. Участникам рекомендуется иметь страховку от несча</w:t>
      </w:r>
      <w:r>
        <w:rPr>
          <w:rFonts w:ascii="Times New Roman" w:hAnsi="Times New Roman"/>
          <w:sz w:val="24"/>
        </w:rPr>
        <w:t xml:space="preserve">стного случая. 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FF0000"/>
          <w:sz w:val="24"/>
        </w:rPr>
        <w:t>15.5. Каждый участник соревнований обязан сдать организаторам перед стартом подписанную расписку об ответственности (Приложение 1).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15.6. При сходе с дистанции участник (или команда) должны в наиболее короткий срок связаться с организаторам</w:t>
      </w:r>
      <w:r>
        <w:rPr>
          <w:rFonts w:ascii="Times New Roman" w:hAnsi="Times New Roman"/>
          <w:sz w:val="24"/>
        </w:rPr>
        <w:t>и и сообщить ситуацию, затем явиться на финиш и сдать контрольные чипы.</w:t>
      </w:r>
    </w:p>
    <w:p w:rsidR="00224F68" w:rsidRDefault="00224F68">
      <w:pPr>
        <w:pStyle w:val="12"/>
        <w:ind w:firstLine="720"/>
        <w:jc w:val="both"/>
        <w:rPr>
          <w:rFonts w:ascii="Times New Roman" w:hAnsi="Times New Roman"/>
          <w:sz w:val="24"/>
        </w:rPr>
      </w:pP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16. Разрешенные и запрещенные действия участников соревнований.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16.1. Участники соревнований обязаны: 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соблюдать правила рогейна и требования настоящего Положения;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планировать и р</w:t>
      </w:r>
      <w:r>
        <w:rPr>
          <w:rFonts w:ascii="Times New Roman" w:hAnsi="Times New Roman"/>
          <w:sz w:val="24"/>
        </w:rPr>
        <w:t>еализовывать свой путь в соответствии со своим уровнем физической и технической подготовленности;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оказывать помощь другим участникам в случае, если они получили травму или находятся в состоянии, угрожающем их жизни и здоровью;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иметь с собой во время со</w:t>
      </w:r>
      <w:r>
        <w:rPr>
          <w:rFonts w:ascii="Times New Roman" w:hAnsi="Times New Roman"/>
          <w:sz w:val="24"/>
        </w:rPr>
        <w:t>ревнований обязательное снаряжение, указанное в пункте 13.1. настоящего Положения;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использовать во время соревнований любое навигационное оборудование;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 время соревнований постоянно находиться в пределах голосового контакта с другими членами своей ко</w:t>
      </w:r>
      <w:r>
        <w:rPr>
          <w:rFonts w:ascii="Times New Roman" w:hAnsi="Times New Roman"/>
          <w:sz w:val="24"/>
        </w:rPr>
        <w:t xml:space="preserve">манды. </w:t>
      </w:r>
    </w:p>
    <w:p w:rsidR="00224F68" w:rsidRDefault="00224F68">
      <w:pPr>
        <w:pStyle w:val="12"/>
        <w:ind w:firstLine="720"/>
        <w:jc w:val="both"/>
        <w:rPr>
          <w:rFonts w:ascii="Times New Roman" w:hAnsi="Times New Roman"/>
          <w:sz w:val="24"/>
        </w:rPr>
      </w:pP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16.2. Участникам соревнований запрещается: 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принимать допинг, использовать запрещенные фармакологические средства и запрещенные методы, искусственно усиливающие возможности человеческого организма;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участвовать в соревнованиях с собаками (орган</w:t>
      </w:r>
      <w:r>
        <w:rPr>
          <w:rFonts w:ascii="Times New Roman" w:hAnsi="Times New Roman"/>
          <w:sz w:val="24"/>
        </w:rPr>
        <w:t>изаторы соревнований вправе разрешить участие с собаками в исключительных случаях);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выходить в район соревнований до того момента, как будет дан старт соревнований;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во время соревнований применять какие-либо средства передвижения (кроме велосипеда для </w:t>
      </w:r>
      <w:r>
        <w:rPr>
          <w:rFonts w:ascii="Times New Roman" w:hAnsi="Times New Roman"/>
          <w:sz w:val="24"/>
        </w:rPr>
        <w:t>участников вело-формата);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портить оборудование КП, пунктов питания или любое другое оборудование, размещенное в районе соревнований организаторами;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пересекать и посещать закрытые для передвижения и опасные участки района соревнований, а также участки, </w:t>
      </w:r>
      <w:r>
        <w:rPr>
          <w:rFonts w:ascii="Times New Roman" w:hAnsi="Times New Roman"/>
          <w:sz w:val="24"/>
        </w:rPr>
        <w:t>находящиеся в частной собственности;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оставлять мусор в районе соревнований, кроме мест специально отведенных для этого организаторами;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 начала соревнований оставлять в районе соревнований, кроме центра соревнований, продукты питания, снаряжение или о</w:t>
      </w:r>
      <w:r>
        <w:rPr>
          <w:rFonts w:ascii="Times New Roman" w:hAnsi="Times New Roman"/>
          <w:sz w:val="24"/>
        </w:rPr>
        <w:t>борудование с целью их последующего использования во время соревнований;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принимать помощь или сотрудничать с другими людьми и командами, или преднамеренно следовать за другими командами.</w:t>
      </w:r>
    </w:p>
    <w:p w:rsidR="00224F68" w:rsidRDefault="00224F68">
      <w:pPr>
        <w:pStyle w:val="12"/>
        <w:ind w:firstLine="720"/>
        <w:jc w:val="both"/>
        <w:rPr>
          <w:rFonts w:ascii="Times New Roman" w:hAnsi="Times New Roman"/>
          <w:sz w:val="24"/>
        </w:rPr>
      </w:pP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17. Штрафы, дисквалификация.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17.1. За каждую полную или неполную м</w:t>
      </w:r>
      <w:r>
        <w:rPr>
          <w:rFonts w:ascii="Times New Roman" w:hAnsi="Times New Roman"/>
          <w:sz w:val="24"/>
        </w:rPr>
        <w:t xml:space="preserve">инуту опоздания после установленного контрольного времени участнику (команде) начисляется 1 очко штрафа. При опоздании более чем на 30 минут, участник (команда) дисквалифицируется. 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17.2. В случае нарушения требований, указанных в пункте 16.2.</w:t>
      </w:r>
      <w:r>
        <w:rPr>
          <w:rFonts w:ascii="Times New Roman" w:hAnsi="Times New Roman"/>
          <w:sz w:val="24"/>
        </w:rPr>
        <w:t xml:space="preserve"> настоящего Положения, а также при нарушении целостности специального браслета для крепления чипа, участники и команды могут быть дисквалифицированы.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17.3. Все спорные вопросы, связанные с наложением штрафов и дисквалификацией, решает главный судья соревно</w:t>
      </w:r>
      <w:r>
        <w:rPr>
          <w:rFonts w:ascii="Times New Roman" w:hAnsi="Times New Roman"/>
          <w:sz w:val="24"/>
        </w:rPr>
        <w:t xml:space="preserve">ваний. 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17.4. Апелляции должны подаваться в письменном виде в срок не позднее, чем за 15 минут до начала церемонии награждения.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17.5. При утере арендованного чипа участник возвращает его стоимость – 800 рублей.</w:t>
      </w:r>
    </w:p>
    <w:p w:rsidR="00224F68" w:rsidRDefault="00224F68">
      <w:pPr>
        <w:pStyle w:val="12"/>
        <w:ind w:firstLine="720"/>
        <w:jc w:val="both"/>
        <w:rPr>
          <w:rFonts w:ascii="Times New Roman" w:hAnsi="Times New Roman"/>
          <w:sz w:val="24"/>
        </w:rPr>
      </w:pP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18. Охрана окружающей среды.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18.1. Участники</w:t>
      </w:r>
      <w:r>
        <w:rPr>
          <w:rFonts w:ascii="Times New Roman" w:hAnsi="Times New Roman"/>
          <w:sz w:val="24"/>
        </w:rPr>
        <w:t xml:space="preserve"> соревнований обязаны сохранять природу и окружающую среду, бережно относиться к природным богатствам (статья 58 Конституции РФ).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18.2. Мусор необходимо увозить (уносить) с собой до мест утилизации (урн, мусорных контейнеров) в центре соревнований или в на</w:t>
      </w:r>
      <w:r>
        <w:rPr>
          <w:rFonts w:ascii="Times New Roman" w:hAnsi="Times New Roman"/>
          <w:sz w:val="24"/>
        </w:rPr>
        <w:t xml:space="preserve">селенных пунктах. 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18.3. Разведение костров на территории центра соревнований и использование открытого огня запрещено.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18.4. Организаторы соревнований вправе дисквалифицировать участников, замеченных в небрежном и грубом отношении к природе. </w:t>
      </w:r>
    </w:p>
    <w:p w:rsidR="00224F68" w:rsidRDefault="00224F68">
      <w:pPr>
        <w:pStyle w:val="12"/>
        <w:ind w:firstLine="720"/>
        <w:jc w:val="both"/>
        <w:rPr>
          <w:rFonts w:ascii="Times New Roman" w:hAnsi="Times New Roman"/>
          <w:sz w:val="24"/>
        </w:rPr>
      </w:pP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19. Принцип</w:t>
      </w:r>
      <w:r>
        <w:rPr>
          <w:rFonts w:ascii="Times New Roman" w:hAnsi="Times New Roman"/>
          <w:b/>
          <w:sz w:val="24"/>
        </w:rPr>
        <w:t>ы «Fair Play».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19.1. Призываем всех участников соревнований соблюдать принципы «Fair Play» («честной игры»). На протяжении всей дистанции уважительно относитесь к другим участникам, организаторам, судьям и местным жителям. Действуйте исключительно в рамках</w:t>
      </w:r>
      <w:r>
        <w:rPr>
          <w:rFonts w:ascii="Times New Roman" w:hAnsi="Times New Roman"/>
          <w:sz w:val="24"/>
        </w:rPr>
        <w:t xml:space="preserve"> Российских правил соревнований по рогейну. Окажите помощь, если Вас об этом просят.</w:t>
      </w:r>
    </w:p>
    <w:p w:rsidR="00224F68" w:rsidRDefault="00224F68">
      <w:pPr>
        <w:pStyle w:val="12"/>
        <w:ind w:firstLine="720"/>
        <w:jc w:val="both"/>
        <w:rPr>
          <w:rFonts w:ascii="Times New Roman" w:hAnsi="Times New Roman"/>
          <w:sz w:val="24"/>
        </w:rPr>
      </w:pP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20. Заявки на участие.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20.1. Заявка будет открыта в середине марта 2025 года.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20.2. Для участия в соревнованиях участник должен подать предварительную заявку на сайте </w:t>
      </w:r>
      <w:hyperlink r:id="rId9" w:history="1">
        <w:r w:rsidR="0080362C" w:rsidRPr="00C1512D">
          <w:rPr>
            <w:rStyle w:val="ae"/>
            <w:rFonts w:ascii="Times New Roman" w:hAnsi="Times New Roman"/>
            <w:sz w:val="24"/>
          </w:rPr>
          <w:t>https://orgeo.ru/event/40559</w:t>
        </w:r>
      </w:hyperlink>
      <w:r w:rsidR="0080362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оплатить заявку.</w:t>
      </w:r>
    </w:p>
    <w:p w:rsidR="00224F68" w:rsidRDefault="00A935F4">
      <w:pPr>
        <w:spacing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заявке необходимо указать фамилию и имя участника, название команды, город (населенный пункт), формат и класс участия, дату рождения, e-mail, мобильный телефон, номер чипа SFR (любой по выбору) или необходимос</w:t>
      </w:r>
      <w:r>
        <w:rPr>
          <w:rFonts w:ascii="Times New Roman" w:hAnsi="Times New Roman"/>
          <w:sz w:val="24"/>
        </w:rPr>
        <w:t>ть аренды чипа.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Срок подачи предварительных заявок до 28 мая 2025 года до 22.00.</w:t>
      </w:r>
    </w:p>
    <w:p w:rsidR="00224F68" w:rsidRDefault="00A935F4">
      <w:pPr>
        <w:spacing w:line="240" w:lineRule="auto"/>
        <w:ind w:firstLine="720"/>
        <w:jc w:val="both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Внимание!!! Участник считается зарегистрированным после оплаты стартового взноса!</w:t>
      </w:r>
    </w:p>
    <w:p w:rsidR="00224F68" w:rsidRDefault="00A935F4">
      <w:pPr>
        <w:spacing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20.3. Участники дают согласие на обработку и хранение предоставленных ими персональных данных</w:t>
      </w:r>
      <w:r>
        <w:rPr>
          <w:rFonts w:ascii="Times New Roman" w:hAnsi="Times New Roman"/>
          <w:sz w:val="24"/>
        </w:rPr>
        <w:t>, а также, на осуществление организаторами фото и видеосъемки во время проведения соревнований и их публикацию.</w:t>
      </w:r>
    </w:p>
    <w:p w:rsidR="00224F68" w:rsidRDefault="00A935F4">
      <w:pPr>
        <w:spacing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20.4. На месте соревнований регистрация участников всех форматов, подавших предварительные заявки, будет осуществляться в Центре соревнований 31</w:t>
      </w:r>
      <w:r>
        <w:rPr>
          <w:rFonts w:ascii="Times New Roman" w:hAnsi="Times New Roman"/>
          <w:sz w:val="24"/>
        </w:rPr>
        <w:t xml:space="preserve"> мая 2025 года с 09.00 до 11.30.</w:t>
      </w:r>
    </w:p>
    <w:p w:rsidR="00224F68" w:rsidRDefault="00A935F4">
      <w:pPr>
        <w:spacing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регистрации участнику необходимо:</w:t>
      </w:r>
    </w:p>
    <w:p w:rsidR="00224F68" w:rsidRDefault="00A935F4">
      <w:pPr>
        <w:spacing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сообщить номер участника, указанный в протоколе, который будет размещен на страничке соревнований «ВКонтакте», а также вывешен в Центре соревнований, либо сообщить фамилию участника;</w:t>
      </w:r>
    </w:p>
    <w:p w:rsidR="00224F68" w:rsidRDefault="00A935F4">
      <w:pPr>
        <w:spacing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представить заполненный бланк расписки об ответственности (Приложение 1);</w:t>
      </w:r>
    </w:p>
    <w:p w:rsidR="00224F68" w:rsidRDefault="00A935F4">
      <w:pPr>
        <w:spacing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предоставить собственный чип для очистки и нумерации.</w:t>
      </w:r>
    </w:p>
    <w:p w:rsidR="00224F68" w:rsidRDefault="00A935F4">
      <w:pPr>
        <w:spacing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20.5. Без подачи предварительной заявки регистрация участников будет осуществляться только при наличии свободных карт в Цент</w:t>
      </w:r>
      <w:r>
        <w:rPr>
          <w:rFonts w:ascii="Times New Roman" w:hAnsi="Times New Roman"/>
          <w:sz w:val="24"/>
        </w:rPr>
        <w:t xml:space="preserve">ре соревнований 31 мая 2025 года с 09.00 до 11.30 </w:t>
      </w:r>
      <w:r>
        <w:rPr>
          <w:rFonts w:ascii="Times New Roman" w:hAnsi="Times New Roman"/>
          <w:b/>
          <w:sz w:val="24"/>
          <w:u w:val="single"/>
        </w:rPr>
        <w:t>(см. размер заявочного взноса на дату оплаты – пункт 21.1 настоящего Положения).</w:t>
      </w:r>
    </w:p>
    <w:p w:rsidR="00224F68" w:rsidRDefault="00A935F4">
      <w:pPr>
        <w:spacing w:line="240" w:lineRule="auto"/>
        <w:ind w:firstLine="720"/>
        <w:jc w:val="both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lastRenderedPageBreak/>
        <w:t xml:space="preserve">20.6. Уважаемые участники настоятельно рекомендуем Вам заблаговременную подачу заявки (на сайте), что сделает процедуру </w:t>
      </w:r>
      <w:r>
        <w:rPr>
          <w:rFonts w:ascii="Times New Roman" w:hAnsi="Times New Roman"/>
          <w:b/>
          <w:color w:val="FF0000"/>
          <w:sz w:val="24"/>
        </w:rPr>
        <w:t>регистрации на месте соревнований максимально быстрой и удобной!</w:t>
      </w:r>
    </w:p>
    <w:p w:rsidR="00224F68" w:rsidRDefault="00224F68">
      <w:pPr>
        <w:pStyle w:val="12"/>
        <w:ind w:firstLine="720"/>
        <w:jc w:val="both"/>
        <w:rPr>
          <w:rFonts w:ascii="Times New Roman" w:hAnsi="Times New Roman"/>
          <w:sz w:val="24"/>
        </w:rPr>
      </w:pP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21. Финансирование.</w:t>
      </w:r>
    </w:p>
    <w:p w:rsidR="00224F68" w:rsidRDefault="00A935F4">
      <w:pPr>
        <w:spacing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21.1. Соревнования проводятся на основе частичной самоокупаемости и спонсорских средств. </w:t>
      </w:r>
      <w:r>
        <w:rPr>
          <w:rFonts w:ascii="Times New Roman" w:hAnsi="Times New Roman"/>
          <w:b/>
          <w:sz w:val="24"/>
        </w:rPr>
        <w:t xml:space="preserve">Размер заявочного взноса зависит </w:t>
      </w:r>
      <w:r>
        <w:rPr>
          <w:rFonts w:ascii="Times New Roman" w:hAnsi="Times New Roman"/>
          <w:b/>
          <w:color w:val="FF0000"/>
          <w:sz w:val="24"/>
          <w:u w:val="single"/>
        </w:rPr>
        <w:t>от даты оплаты</w:t>
      </w:r>
      <w:r>
        <w:rPr>
          <w:rFonts w:ascii="Times New Roman" w:hAnsi="Times New Roman"/>
          <w:b/>
          <w:color w:val="FF000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 приведен ниже в таблице.</w:t>
      </w:r>
      <w:r>
        <w:rPr>
          <w:rFonts w:ascii="Times New Roman" w:hAnsi="Times New Roman"/>
          <w:sz w:val="24"/>
        </w:rPr>
        <w:t xml:space="preserve"> Взнос каждого участника соревнований включает в себя оплату индивидуальной карты с дистанцией, судейского компьютерного сопровождения, питания в центре соревнований после финиша. Часть средств направляется в призовой фонд. </w:t>
      </w:r>
    </w:p>
    <w:p w:rsidR="00224F68" w:rsidRDefault="00224F68">
      <w:pPr>
        <w:spacing w:line="240" w:lineRule="auto"/>
        <w:ind w:firstLine="720"/>
        <w:jc w:val="both"/>
        <w:rPr>
          <w:rFonts w:ascii="Times New Roman" w:hAnsi="Times New Roman"/>
          <w:sz w:val="24"/>
        </w:rPr>
      </w:pPr>
    </w:p>
    <w:tbl>
      <w:tblPr>
        <w:tblStyle w:val="1f0"/>
        <w:tblW w:w="0" w:type="auto"/>
        <w:tblLayout w:type="fixed"/>
        <w:tblLook w:val="04A0" w:firstRow="1" w:lastRow="0" w:firstColumn="1" w:lastColumn="0" w:noHBand="0" w:noVBand="1"/>
      </w:tblPr>
      <w:tblGrid>
        <w:gridCol w:w="3934"/>
        <w:gridCol w:w="2269"/>
        <w:gridCol w:w="3036"/>
      </w:tblGrid>
      <w:tr w:rsidR="00224F68"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68" w:rsidRDefault="00A935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регистрации и оплаты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A935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Разм</w:t>
            </w:r>
            <w:r>
              <w:rPr>
                <w:rFonts w:ascii="Times New Roman" w:hAnsi="Times New Roman"/>
                <w:b/>
                <w:sz w:val="24"/>
              </w:rPr>
              <w:t>ер взноса с одного участника (руб.)</w:t>
            </w:r>
          </w:p>
        </w:tc>
      </w:tr>
      <w:tr w:rsidR="00224F68"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68" w:rsidRDefault="00224F68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A935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часов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A935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 часа</w:t>
            </w:r>
          </w:p>
        </w:tc>
      </w:tr>
      <w:tr w:rsidR="00224F68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A935F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 мая 2025 г. /включительно/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68" w:rsidRDefault="00A935F4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68" w:rsidRDefault="00A935F4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3000</w:t>
            </w:r>
          </w:p>
        </w:tc>
      </w:tr>
      <w:tr w:rsidR="00224F68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A935F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28 мая 2025 г. /включительно/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68" w:rsidRDefault="00A935F4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68" w:rsidRDefault="00A935F4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 w:rsidR="00224F68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A935F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31 мая 2025 г. </w:t>
            </w:r>
          </w:p>
          <w:p w:rsidR="00224F68" w:rsidRDefault="00A935F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/в день соревнований/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68" w:rsidRDefault="00A935F4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68" w:rsidRDefault="00A935F4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6000</w:t>
            </w:r>
          </w:p>
        </w:tc>
      </w:tr>
      <w:tr w:rsidR="00224F68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A935F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аренда чипа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A935F4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8" w:rsidRDefault="00A935F4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</w:tbl>
    <w:p w:rsidR="00224F68" w:rsidRDefault="00224F68">
      <w:pPr>
        <w:spacing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224F68" w:rsidRDefault="00A935F4">
      <w:pPr>
        <w:spacing w:line="240" w:lineRule="auto"/>
        <w:ind w:firstLine="72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21.2. Заявочный взнос может быть оплачен:</w:t>
      </w:r>
    </w:p>
    <w:p w:rsidR="00224F68" w:rsidRDefault="00A935F4">
      <w:pPr>
        <w:spacing w:line="240" w:lineRule="auto"/>
        <w:ind w:firstLine="720"/>
        <w:jc w:val="both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- переводом на карту «Сбербанка» 2202 2050 7995 3987. После оплаты заявочного взноса следует выслать информацию об оплате (название команды (код заявки) и оплаченную сумму) на электронную почту </w:t>
      </w:r>
      <w:hyperlink r:id="rId10" w:history="1">
        <w:r>
          <w:rPr>
            <w:rStyle w:val="ae"/>
            <w:rFonts w:ascii="Times New Roman" w:hAnsi="Times New Roman"/>
            <w:sz w:val="24"/>
          </w:rPr>
          <w:t>bikeadventure@mail.ru</w:t>
        </w:r>
      </w:hyperlink>
      <w:r>
        <w:rPr>
          <w:rFonts w:ascii="Times New Roman" w:hAnsi="Times New Roman"/>
          <w:sz w:val="24"/>
        </w:rPr>
        <w:t xml:space="preserve"> или </w:t>
      </w:r>
      <w:r>
        <w:rPr>
          <w:rFonts w:ascii="Times New Roman" w:hAnsi="Times New Roman"/>
          <w:b/>
          <w:color w:val="FF0000"/>
          <w:sz w:val="24"/>
        </w:rPr>
        <w:t xml:space="preserve">при переводе через Сбербанк-Онлайн в комментариях следует указать название команды (или код заявки, который будет присвоен после регистрации на сайте </w:t>
      </w:r>
      <w:hyperlink r:id="rId11" w:history="1">
        <w:r>
          <w:rPr>
            <w:rStyle w:val="ae"/>
            <w:rFonts w:ascii="Times New Roman" w:hAnsi="Times New Roman"/>
            <w:b/>
            <w:sz w:val="24"/>
          </w:rPr>
          <w:t>https://orgeo.ru</w:t>
        </w:r>
      </w:hyperlink>
      <w:r>
        <w:rPr>
          <w:rFonts w:ascii="Times New Roman" w:hAnsi="Times New Roman"/>
          <w:b/>
          <w:color w:val="FF0000"/>
          <w:sz w:val="24"/>
        </w:rPr>
        <w:t xml:space="preserve">)! </w:t>
      </w:r>
    </w:p>
    <w:p w:rsidR="00224F68" w:rsidRDefault="00A935F4">
      <w:pPr>
        <w:spacing w:line="240" w:lineRule="auto"/>
        <w:ind w:firstLine="720"/>
        <w:jc w:val="both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Переводы, полученные без каких-либо комментариев</w:t>
      </w:r>
      <w:r>
        <w:rPr>
          <w:rFonts w:ascii="Times New Roman" w:hAnsi="Times New Roman"/>
          <w:b/>
          <w:color w:val="FF0000"/>
          <w:sz w:val="24"/>
        </w:rPr>
        <w:t xml:space="preserve"> относительно их принадлежности к участникам (командам), будут считаться спонсорской помощью, БОЛЬШОЕ ВАМ ЗА ЭТО СПАСИБО!</w:t>
      </w:r>
    </w:p>
    <w:p w:rsidR="00224F68" w:rsidRDefault="00A935F4">
      <w:pPr>
        <w:spacing w:line="240" w:lineRule="auto"/>
        <w:ind w:firstLine="72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 xml:space="preserve">- наличными денежными средствами в центре соревнований (в случае пометки заявки «оплата на месте» по предварительной договоренности с </w:t>
      </w:r>
      <w:r>
        <w:rPr>
          <w:rFonts w:ascii="Times New Roman" w:hAnsi="Times New Roman"/>
          <w:sz w:val="24"/>
        </w:rPr>
        <w:t xml:space="preserve">организаторами, </w:t>
      </w:r>
      <w:r>
        <w:rPr>
          <w:rFonts w:ascii="Times New Roman" w:hAnsi="Times New Roman"/>
          <w:b/>
          <w:sz w:val="24"/>
          <w:u w:val="single"/>
        </w:rPr>
        <w:t>размер заявочного взноса на дату оплаты 5000 и 6000 рублей соответственно).</w:t>
      </w:r>
    </w:p>
    <w:p w:rsidR="00224F68" w:rsidRDefault="00A935F4">
      <w:pPr>
        <w:spacing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21.3. Обращаем внимание, что после регистрации и оплаты заявка приобретают статус «Ожидает оплаты», изменение статуса заявки на «Оплачено» осуществляется организато</w:t>
      </w:r>
      <w:r>
        <w:rPr>
          <w:rFonts w:ascii="Times New Roman" w:hAnsi="Times New Roman"/>
          <w:sz w:val="24"/>
        </w:rPr>
        <w:t>рами вручную в течение 1-2 дней.</w:t>
      </w:r>
    </w:p>
    <w:p w:rsidR="00224F68" w:rsidRDefault="00A935F4">
      <w:pPr>
        <w:spacing w:line="240" w:lineRule="auto"/>
        <w:ind w:firstLine="720"/>
        <w:jc w:val="both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  <w:u w:val="single"/>
        </w:rPr>
        <w:t>21.4. Неоплаченные до 28 мая 2025 года /включительно/ предварительные заявки аннулируются</w:t>
      </w:r>
      <w:r>
        <w:rPr>
          <w:rFonts w:ascii="Times New Roman" w:hAnsi="Times New Roman"/>
          <w:b/>
          <w:color w:val="FF0000"/>
          <w:sz w:val="24"/>
        </w:rPr>
        <w:t xml:space="preserve"> (за исключением неоплаченных заявок с пометкой «оплата на месте» по предварительной договоренности с организаторами).</w:t>
      </w:r>
    </w:p>
    <w:p w:rsidR="00224F68" w:rsidRDefault="00A935F4">
      <w:pPr>
        <w:spacing w:line="240" w:lineRule="auto"/>
        <w:ind w:firstLine="720"/>
        <w:jc w:val="both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21.5. </w:t>
      </w:r>
      <w:r>
        <w:rPr>
          <w:rFonts w:ascii="Times New Roman" w:hAnsi="Times New Roman"/>
          <w:b/>
          <w:color w:val="FF0000"/>
          <w:sz w:val="24"/>
        </w:rPr>
        <w:t xml:space="preserve">Оплаченные взносы возврату не подлежат (за исключением случаев отмены соревнований по вине организаторов) и не переносятся на другие старты. В случае отказа участника от участия в соревнованиях оплаченная заявка по согласованию с организаторами может быть </w:t>
      </w:r>
      <w:r>
        <w:rPr>
          <w:rFonts w:ascii="Times New Roman" w:hAnsi="Times New Roman"/>
          <w:b/>
          <w:color w:val="FF0000"/>
          <w:sz w:val="24"/>
        </w:rPr>
        <w:t>передана другому участнику.</w:t>
      </w:r>
    </w:p>
    <w:p w:rsidR="00224F68" w:rsidRDefault="00A935F4">
      <w:pPr>
        <w:spacing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21.6. Изменение участников команды, названия команды, формата и класса участия на месте старта, при своевременной оплате заявочного взноса предусматривает дополнительную плату </w:t>
      </w:r>
      <w:r>
        <w:rPr>
          <w:rFonts w:ascii="Times New Roman" w:hAnsi="Times New Roman"/>
          <w:b/>
          <w:sz w:val="24"/>
        </w:rPr>
        <w:t>500 рублей с команды</w:t>
      </w:r>
      <w:r>
        <w:rPr>
          <w:rFonts w:ascii="Times New Roman" w:hAnsi="Times New Roman"/>
          <w:sz w:val="24"/>
        </w:rPr>
        <w:t>.</w:t>
      </w:r>
    </w:p>
    <w:p w:rsidR="00224F68" w:rsidRDefault="00224F68">
      <w:pPr>
        <w:pStyle w:val="12"/>
        <w:ind w:firstLine="720"/>
        <w:jc w:val="both"/>
        <w:rPr>
          <w:rFonts w:ascii="Times New Roman" w:hAnsi="Times New Roman"/>
          <w:sz w:val="24"/>
        </w:rPr>
      </w:pP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22. Контакты.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22.1. Дизайнер </w:t>
      </w:r>
      <w:r>
        <w:rPr>
          <w:rFonts w:ascii="Times New Roman" w:hAnsi="Times New Roman"/>
          <w:b/>
          <w:sz w:val="24"/>
        </w:rPr>
        <w:t>дистанции, директор соревнований: Бекетов Константин</w:t>
      </w:r>
      <w:r>
        <w:rPr>
          <w:rFonts w:ascii="Times New Roman" w:hAnsi="Times New Roman"/>
          <w:sz w:val="24"/>
        </w:rPr>
        <w:t xml:space="preserve"> 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Санкт-Петербург, +79516697171.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22.2. Заместитель директора соревнований и главный судья: Шубин Юрий</w:t>
      </w:r>
    </w:p>
    <w:p w:rsidR="00224F68" w:rsidRDefault="00A935F4">
      <w:pPr>
        <w:pStyle w:val="12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г. Санкт-Петербург, shubin_yurii_13@mail.ru, +7-981-144-86-99.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22.3. Главный секретарь, реклама и с</w:t>
      </w:r>
      <w:r>
        <w:rPr>
          <w:rFonts w:ascii="Times New Roman" w:hAnsi="Times New Roman"/>
          <w:b/>
          <w:sz w:val="24"/>
        </w:rPr>
        <w:t>отрудничество: Зинина Юлия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Санкт-Петербург, favoritspb2007@yandex.ru, +7-921-562-50-64.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22.4. Комендант: Борменков Николай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г. Крестцы, Новгородская обл., </w:t>
      </w:r>
      <w:hyperlink r:id="rId12" w:history="1">
        <w:r>
          <w:rPr>
            <w:rStyle w:val="-0"/>
            <w:rFonts w:ascii="Times New Roman" w:hAnsi="Times New Roman"/>
            <w:color w:val="00000A"/>
            <w:sz w:val="24"/>
            <w:u w:val="none"/>
          </w:rPr>
          <w:t>nib1@mail.ru</w:t>
        </w:r>
      </w:hyperlink>
      <w:r>
        <w:rPr>
          <w:rFonts w:ascii="Times New Roman" w:hAnsi="Times New Roman"/>
          <w:sz w:val="24"/>
        </w:rPr>
        <w:t>, +7-950-015-77-88.</w:t>
      </w:r>
    </w:p>
    <w:p w:rsidR="00224F68" w:rsidRDefault="00224F68">
      <w:pPr>
        <w:pStyle w:val="12"/>
        <w:ind w:firstLine="720"/>
        <w:jc w:val="both"/>
        <w:rPr>
          <w:rFonts w:ascii="Times New Roman" w:hAnsi="Times New Roman"/>
          <w:sz w:val="24"/>
        </w:rPr>
      </w:pP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22.5. Основная группа</w:t>
      </w:r>
      <w:r>
        <w:rPr>
          <w:rFonts w:ascii="Times New Roman" w:hAnsi="Times New Roman"/>
          <w:sz w:val="24"/>
        </w:rPr>
        <w:t xml:space="preserve"> в контакте: </w:t>
      </w:r>
      <w:hyperlink r:id="rId13" w:history="1">
        <w:r>
          <w:rPr>
            <w:rStyle w:val="ae"/>
            <w:rFonts w:ascii="Times New Roman" w:hAnsi="Times New Roman"/>
            <w:sz w:val="24"/>
          </w:rPr>
          <w:t>https://vk.com/bikeadventure</w:t>
        </w:r>
      </w:hyperlink>
      <w:r>
        <w:rPr>
          <w:rFonts w:ascii="Times New Roman" w:hAnsi="Times New Roman"/>
          <w:sz w:val="24"/>
        </w:rPr>
        <w:t xml:space="preserve"> 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22.6. Обсуждение в Телеграме: </w:t>
      </w:r>
      <w:hyperlink r:id="rId14" w:history="1">
        <w:r>
          <w:rPr>
            <w:rStyle w:val="ae"/>
            <w:rFonts w:ascii="Times New Roman" w:hAnsi="Times New Roman"/>
            <w:sz w:val="24"/>
          </w:rPr>
          <w:t>t.me/bikeadvent</w:t>
        </w:r>
      </w:hyperlink>
      <w:r>
        <w:rPr>
          <w:rFonts w:ascii="Times New Roman" w:hAnsi="Times New Roman"/>
          <w:sz w:val="24"/>
        </w:rPr>
        <w:t xml:space="preserve"> </w:t>
      </w: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22.7. Дополнительная группа в контакте: </w:t>
      </w:r>
      <w:hyperlink r:id="rId15" w:history="1">
        <w:r>
          <w:rPr>
            <w:rStyle w:val="ae"/>
            <w:rFonts w:ascii="Times New Roman" w:hAnsi="Times New Roman"/>
            <w:sz w:val="24"/>
          </w:rPr>
          <w:t>https://vk.co</w:t>
        </w:r>
        <w:r>
          <w:rPr>
            <w:rStyle w:val="ae"/>
            <w:rFonts w:ascii="Times New Roman" w:hAnsi="Times New Roman"/>
            <w:sz w:val="24"/>
          </w:rPr>
          <w:t>m/club166397868</w:t>
        </w:r>
      </w:hyperlink>
    </w:p>
    <w:p w:rsidR="00224F68" w:rsidRDefault="00A935F4">
      <w:pPr>
        <w:pStyle w:val="12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22.8. Электронная почта: </w:t>
      </w:r>
      <w:hyperlink r:id="rId16" w:history="1">
        <w:r>
          <w:rPr>
            <w:rStyle w:val="ae"/>
            <w:rFonts w:ascii="Times New Roman" w:hAnsi="Times New Roman"/>
            <w:sz w:val="24"/>
          </w:rPr>
          <w:t>bikeadventure@mail.ru</w:t>
        </w:r>
      </w:hyperlink>
      <w:r>
        <w:rPr>
          <w:rFonts w:ascii="Times New Roman" w:hAnsi="Times New Roman"/>
          <w:sz w:val="24"/>
        </w:rPr>
        <w:t xml:space="preserve"> </w:t>
      </w:r>
    </w:p>
    <w:p w:rsidR="00224F68" w:rsidRDefault="00224F68">
      <w:pPr>
        <w:pStyle w:val="12"/>
        <w:ind w:firstLine="720"/>
        <w:jc w:val="both"/>
        <w:rPr>
          <w:rFonts w:ascii="Times New Roman" w:hAnsi="Times New Roman"/>
          <w:sz w:val="24"/>
        </w:rPr>
      </w:pP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Пункты настоящего Положения могут быть изменены по уважительным причинам. Обновленная информация публикуется в последующих информационных бюллете</w:t>
      </w:r>
      <w:r>
        <w:rPr>
          <w:rFonts w:ascii="Times New Roman" w:hAnsi="Times New Roman"/>
          <w:sz w:val="24"/>
        </w:rPr>
        <w:t>нях.</w:t>
      </w:r>
    </w:p>
    <w:p w:rsidR="00224F68" w:rsidRDefault="00224F68">
      <w:pPr>
        <w:pStyle w:val="12"/>
        <w:ind w:firstLine="720"/>
        <w:jc w:val="both"/>
        <w:rPr>
          <w:rFonts w:ascii="Times New Roman" w:hAnsi="Times New Roman"/>
          <w:sz w:val="24"/>
        </w:rPr>
      </w:pP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ВНИМАНИЕ! Настоящее Положение является приглашением на соревнования! Приглашаются к сотрудничеству спонсоры и волонтеры!</w:t>
      </w:r>
    </w:p>
    <w:p w:rsidR="00224F68" w:rsidRDefault="00224F68">
      <w:pPr>
        <w:pStyle w:val="12"/>
        <w:ind w:firstLine="720"/>
        <w:jc w:val="both"/>
        <w:rPr>
          <w:rFonts w:ascii="Times New Roman" w:hAnsi="Times New Roman"/>
          <w:b/>
          <w:color w:val="FF0000"/>
          <w:sz w:val="24"/>
        </w:rPr>
      </w:pPr>
    </w:p>
    <w:p w:rsidR="00224F68" w:rsidRDefault="00224F68">
      <w:pPr>
        <w:pStyle w:val="12"/>
        <w:ind w:firstLine="720"/>
        <w:jc w:val="both"/>
        <w:rPr>
          <w:rFonts w:ascii="Times New Roman" w:hAnsi="Times New Roman"/>
          <w:b/>
          <w:color w:val="FF0000"/>
          <w:sz w:val="24"/>
        </w:rPr>
      </w:pPr>
    </w:p>
    <w:p w:rsidR="00224F68" w:rsidRDefault="00224F68">
      <w:pPr>
        <w:pStyle w:val="12"/>
        <w:ind w:firstLine="720"/>
        <w:jc w:val="both"/>
        <w:rPr>
          <w:rFonts w:ascii="Times New Roman" w:hAnsi="Times New Roman"/>
          <w:b/>
          <w:color w:val="FF0000"/>
          <w:sz w:val="24"/>
        </w:rPr>
      </w:pPr>
    </w:p>
    <w:p w:rsidR="00224F68" w:rsidRDefault="00224F68">
      <w:pPr>
        <w:pStyle w:val="12"/>
        <w:ind w:firstLine="720"/>
        <w:jc w:val="both"/>
        <w:rPr>
          <w:rFonts w:ascii="Times New Roman" w:hAnsi="Times New Roman"/>
          <w:b/>
          <w:color w:val="FF0000"/>
          <w:sz w:val="24"/>
        </w:rPr>
      </w:pPr>
    </w:p>
    <w:p w:rsidR="00224F68" w:rsidRDefault="00224F68">
      <w:pPr>
        <w:pStyle w:val="12"/>
        <w:ind w:firstLine="720"/>
        <w:jc w:val="both"/>
        <w:rPr>
          <w:rFonts w:ascii="Times New Roman" w:hAnsi="Times New Roman"/>
          <w:b/>
          <w:color w:val="FF0000"/>
          <w:sz w:val="24"/>
        </w:rPr>
      </w:pPr>
    </w:p>
    <w:p w:rsidR="00224F68" w:rsidRDefault="00224F68">
      <w:pPr>
        <w:pStyle w:val="12"/>
        <w:ind w:firstLine="720"/>
        <w:jc w:val="both"/>
        <w:rPr>
          <w:rFonts w:ascii="Times New Roman" w:hAnsi="Times New Roman"/>
          <w:b/>
          <w:color w:val="FF0000"/>
          <w:sz w:val="24"/>
        </w:rPr>
      </w:pPr>
    </w:p>
    <w:p w:rsidR="00224F68" w:rsidRDefault="00224F68">
      <w:pPr>
        <w:pStyle w:val="12"/>
        <w:ind w:firstLine="720"/>
        <w:jc w:val="both"/>
        <w:rPr>
          <w:rFonts w:ascii="Times New Roman" w:hAnsi="Times New Roman"/>
          <w:b/>
          <w:color w:val="FF0000"/>
          <w:sz w:val="24"/>
        </w:rPr>
      </w:pPr>
    </w:p>
    <w:p w:rsidR="00224F68" w:rsidRDefault="00224F68">
      <w:pPr>
        <w:pStyle w:val="12"/>
        <w:ind w:firstLine="720"/>
        <w:jc w:val="both"/>
        <w:rPr>
          <w:rFonts w:ascii="Times New Roman" w:hAnsi="Times New Roman"/>
          <w:b/>
          <w:color w:val="FF0000"/>
          <w:sz w:val="24"/>
        </w:rPr>
      </w:pPr>
    </w:p>
    <w:p w:rsidR="00224F68" w:rsidRDefault="00224F68">
      <w:pPr>
        <w:pStyle w:val="12"/>
        <w:ind w:firstLine="720"/>
        <w:jc w:val="both"/>
        <w:rPr>
          <w:rFonts w:ascii="Times New Roman" w:hAnsi="Times New Roman"/>
          <w:b/>
          <w:color w:val="FF0000"/>
          <w:sz w:val="24"/>
        </w:rPr>
      </w:pPr>
    </w:p>
    <w:p w:rsidR="00224F68" w:rsidRDefault="00224F68">
      <w:pPr>
        <w:pStyle w:val="12"/>
        <w:ind w:firstLine="720"/>
        <w:jc w:val="both"/>
        <w:rPr>
          <w:rFonts w:ascii="Times New Roman" w:hAnsi="Times New Roman"/>
          <w:b/>
          <w:color w:val="FF0000"/>
          <w:sz w:val="24"/>
        </w:rPr>
      </w:pPr>
    </w:p>
    <w:p w:rsidR="00224F68" w:rsidRDefault="00224F68">
      <w:pPr>
        <w:pStyle w:val="12"/>
        <w:ind w:firstLine="720"/>
        <w:jc w:val="both"/>
        <w:rPr>
          <w:rFonts w:ascii="Times New Roman" w:hAnsi="Times New Roman"/>
          <w:b/>
          <w:color w:val="FF0000"/>
          <w:sz w:val="24"/>
        </w:rPr>
      </w:pPr>
    </w:p>
    <w:p w:rsidR="00224F68" w:rsidRDefault="00224F68">
      <w:pPr>
        <w:pStyle w:val="12"/>
        <w:ind w:firstLine="720"/>
        <w:jc w:val="both"/>
        <w:rPr>
          <w:rFonts w:ascii="Times New Roman" w:hAnsi="Times New Roman"/>
          <w:b/>
          <w:color w:val="FF0000"/>
          <w:sz w:val="24"/>
        </w:rPr>
      </w:pPr>
    </w:p>
    <w:p w:rsidR="00224F68" w:rsidRDefault="00A935F4">
      <w:pPr>
        <w:pStyle w:val="12"/>
        <w:ind w:firstLine="720"/>
        <w:jc w:val="both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br w:type="page"/>
      </w:r>
    </w:p>
    <w:p w:rsidR="00224F68" w:rsidRDefault="00A935F4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1.</w:t>
      </w:r>
    </w:p>
    <w:p w:rsidR="00224F68" w:rsidRDefault="00224F68">
      <w:pPr>
        <w:spacing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224F68" w:rsidRDefault="00A935F4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РАСПИСКА </w:t>
      </w:r>
    </w:p>
    <w:p w:rsidR="00224F68" w:rsidRDefault="00A935F4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об ответственности участника соревнований </w:t>
      </w:r>
    </w:p>
    <w:p w:rsidR="00224F68" w:rsidRDefault="00A935F4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BikeAdventure 202</w:t>
      </w:r>
      <w:r w:rsidR="0080362C">
        <w:rPr>
          <w:rFonts w:ascii="Times New Roman" w:hAnsi="Times New Roman"/>
          <w:b/>
          <w:sz w:val="24"/>
        </w:rPr>
        <w:t>5</w:t>
      </w:r>
    </w:p>
    <w:p w:rsidR="00224F68" w:rsidRDefault="00224F68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224F68" w:rsidRDefault="00A935F4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Я,</w:t>
      </w:r>
      <w:r>
        <w:rPr>
          <w:rFonts w:ascii="Times New Roman" w:hAnsi="Times New Roman"/>
          <w:sz w:val="24"/>
          <w:highlight w:val="yellow"/>
        </w:rPr>
        <w:t>_______________________________________________________________________</w:t>
      </w:r>
      <w:r>
        <w:rPr>
          <w:rFonts w:ascii="Times New Roman" w:hAnsi="Times New Roman"/>
          <w:sz w:val="24"/>
        </w:rPr>
        <w:t xml:space="preserve">, </w:t>
      </w:r>
    </w:p>
    <w:p w:rsidR="00224F68" w:rsidRDefault="00A935F4">
      <w:pPr>
        <w:spacing w:line="240" w:lineRule="auto"/>
        <w:ind w:left="288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(фамилия, имя, отчество) </w:t>
      </w:r>
    </w:p>
    <w:p w:rsidR="00224F68" w:rsidRDefault="00A935F4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дата рождения </w:t>
      </w:r>
      <w:r>
        <w:rPr>
          <w:rFonts w:ascii="Times New Roman" w:hAnsi="Times New Roman"/>
          <w:sz w:val="24"/>
          <w:highlight w:val="yellow"/>
        </w:rPr>
        <w:t>«_____» ___________________ _________</w:t>
      </w:r>
      <w:r>
        <w:rPr>
          <w:rFonts w:ascii="Times New Roman" w:hAnsi="Times New Roman"/>
          <w:sz w:val="24"/>
        </w:rPr>
        <w:t xml:space="preserve"> г.,  </w:t>
      </w:r>
    </w:p>
    <w:p w:rsidR="00224F68" w:rsidRDefault="00A935F4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ВЫРАЖАЮ ЖЕЛАНИЕ</w:t>
      </w:r>
      <w:r>
        <w:rPr>
          <w:rFonts w:ascii="Times New Roman" w:hAnsi="Times New Roman"/>
          <w:sz w:val="24"/>
        </w:rPr>
        <w:t xml:space="preserve"> принять участие в соревнованиях – BikeAdventure 202</w:t>
      </w:r>
      <w:r w:rsidR="0080362C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, проводимых </w:t>
      </w:r>
      <w:r w:rsidR="0080362C">
        <w:rPr>
          <w:rFonts w:ascii="Times New Roman" w:hAnsi="Times New Roman"/>
          <w:sz w:val="24"/>
        </w:rPr>
        <w:t xml:space="preserve">31 мая-01 июня 2025 </w:t>
      </w:r>
      <w:r>
        <w:rPr>
          <w:rFonts w:ascii="Times New Roman" w:hAnsi="Times New Roman"/>
          <w:sz w:val="24"/>
        </w:rPr>
        <w:t xml:space="preserve">года вблизи поселка </w:t>
      </w:r>
      <w:r w:rsidR="0080362C">
        <w:rPr>
          <w:rFonts w:ascii="Times New Roman" w:hAnsi="Times New Roman"/>
          <w:sz w:val="24"/>
        </w:rPr>
        <w:t>Рябово</w:t>
      </w:r>
      <w:r>
        <w:rPr>
          <w:rFonts w:ascii="Times New Roman" w:hAnsi="Times New Roman"/>
          <w:sz w:val="24"/>
        </w:rPr>
        <w:t xml:space="preserve"> </w:t>
      </w:r>
      <w:r w:rsidR="0080362C">
        <w:rPr>
          <w:rFonts w:ascii="Times New Roman" w:hAnsi="Times New Roman"/>
          <w:sz w:val="24"/>
        </w:rPr>
        <w:t xml:space="preserve">и </w:t>
      </w:r>
      <w:r w:rsidR="0080362C" w:rsidRPr="0080362C">
        <w:rPr>
          <w:rFonts w:ascii="Times New Roman" w:hAnsi="Times New Roman"/>
          <w:sz w:val="24"/>
        </w:rPr>
        <w:t xml:space="preserve">ж\д станции Куолемаярви </w:t>
      </w:r>
      <w:r>
        <w:rPr>
          <w:rFonts w:ascii="Times New Roman" w:hAnsi="Times New Roman"/>
          <w:sz w:val="24"/>
        </w:rPr>
        <w:t xml:space="preserve">Выборгского района Ленинградской области (далее – Соревнование). Я добровольно подписываю данный документ в качестве условия участия в Соревновании. </w:t>
      </w:r>
    </w:p>
    <w:p w:rsidR="00224F68" w:rsidRDefault="00A935F4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ПОДТВЕРЖДАЮ</w:t>
      </w:r>
      <w:r>
        <w:rPr>
          <w:rFonts w:ascii="Times New Roman" w:hAnsi="Times New Roman"/>
          <w:sz w:val="24"/>
        </w:rPr>
        <w:t xml:space="preserve">, что: </w:t>
      </w:r>
    </w:p>
    <w:p w:rsidR="00224F68" w:rsidRDefault="00A935F4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Я принимаю на себя всю ответственность за возможные </w:t>
      </w:r>
      <w:r>
        <w:rPr>
          <w:rFonts w:ascii="Times New Roman" w:hAnsi="Times New Roman"/>
          <w:sz w:val="24"/>
        </w:rPr>
        <w:t>травмы и прочие последствия несчастных случаев, которые могут произойти со мной во время Соревнования;</w:t>
      </w:r>
    </w:p>
    <w:p w:rsidR="00224F68" w:rsidRDefault="00A935F4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Я физически и морально подготовлен(на) к участию в Соревновании и к возможному, связанному с таким участием, умственному и физическому напряжению;</w:t>
      </w:r>
    </w:p>
    <w:p w:rsidR="00224F68" w:rsidRDefault="00A935F4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Во</w:t>
      </w:r>
      <w:r>
        <w:rPr>
          <w:rFonts w:ascii="Times New Roman" w:hAnsi="Times New Roman"/>
          <w:sz w:val="24"/>
        </w:rPr>
        <w:t xml:space="preserve"> время Соревнования я никогда и ни при каких обстоятельствах не буду умышленно создавать ситуации, которые могут причинить вред другим участникам, организаторам, посторонним лицам, а также их имуществу.</w:t>
      </w:r>
    </w:p>
    <w:p w:rsidR="00224F68" w:rsidRDefault="00A935F4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ВЫРАЖАЮ СОГЛАСИЕ</w:t>
      </w:r>
      <w:r>
        <w:rPr>
          <w:rFonts w:ascii="Times New Roman" w:hAnsi="Times New Roman"/>
          <w:sz w:val="24"/>
        </w:rPr>
        <w:t xml:space="preserve"> с тем, что в случае причинения во вр</w:t>
      </w:r>
      <w:r>
        <w:rPr>
          <w:rFonts w:ascii="Times New Roman" w:hAnsi="Times New Roman"/>
          <w:sz w:val="24"/>
        </w:rPr>
        <w:t>емя проведения Соревнования или в связи с их проведением вреда имуществу граждан и организаций, вреда, причиненного жизни или здоровью мне и участникам Соревнования или иных лиц, всю ответственность за возможные последствия причинения вреда несёт непосредс</w:t>
      </w:r>
      <w:r>
        <w:rPr>
          <w:rFonts w:ascii="Times New Roman" w:hAnsi="Times New Roman"/>
          <w:sz w:val="24"/>
        </w:rPr>
        <w:t>твенный причинитель вреда.</w:t>
      </w:r>
    </w:p>
    <w:p w:rsidR="00224F68" w:rsidRDefault="00A935F4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ПРЕДУПРЕЖДЕН(А), </w:t>
      </w:r>
      <w:r>
        <w:rPr>
          <w:rFonts w:ascii="Times New Roman" w:hAnsi="Times New Roman"/>
          <w:sz w:val="24"/>
        </w:rPr>
        <w:t>что организаторы Соревнования не несут ответственности за принадлежащее мне имущество, оставленное мной в зоне старта, в районе проведения Соревнования или в иных местах.</w:t>
      </w:r>
    </w:p>
    <w:p w:rsidR="00224F68" w:rsidRDefault="00224F68">
      <w:pPr>
        <w:spacing w:line="240" w:lineRule="auto"/>
        <w:jc w:val="both"/>
        <w:rPr>
          <w:rFonts w:ascii="Times New Roman" w:hAnsi="Times New Roman"/>
          <w:b/>
          <w:sz w:val="24"/>
        </w:rPr>
      </w:pPr>
    </w:p>
    <w:p w:rsidR="00224F68" w:rsidRDefault="00A935F4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 Положением о Соревновании ознакомлен (на) и полностью согласен (на) следовать ему. </w:t>
      </w:r>
    </w:p>
    <w:p w:rsidR="00224F68" w:rsidRDefault="00A935F4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если во время Соревнования со мной произойдет несчастный случай, </w:t>
      </w:r>
      <w:r>
        <w:rPr>
          <w:rFonts w:ascii="Times New Roman" w:hAnsi="Times New Roman"/>
          <w:b/>
          <w:sz w:val="24"/>
        </w:rPr>
        <w:t>ПРОШУ</w:t>
      </w:r>
      <w:r>
        <w:rPr>
          <w:rFonts w:ascii="Times New Roman" w:hAnsi="Times New Roman"/>
          <w:sz w:val="24"/>
        </w:rPr>
        <w:t xml:space="preserve"> сообщить об этом </w:t>
      </w:r>
      <w:r>
        <w:rPr>
          <w:rFonts w:ascii="Times New Roman" w:hAnsi="Times New Roman"/>
          <w:sz w:val="24"/>
          <w:highlight w:val="yellow"/>
        </w:rPr>
        <w:t>_______________________</w:t>
      </w:r>
      <w:r>
        <w:rPr>
          <w:rFonts w:ascii="Times New Roman" w:hAnsi="Times New Roman"/>
          <w:sz w:val="24"/>
        </w:rPr>
        <w:t xml:space="preserve"> по телефону </w:t>
      </w:r>
      <w:r>
        <w:rPr>
          <w:rFonts w:ascii="Times New Roman" w:hAnsi="Times New Roman"/>
          <w:sz w:val="24"/>
          <w:highlight w:val="yellow"/>
        </w:rPr>
        <w:t>______________________.</w:t>
      </w:r>
    </w:p>
    <w:p w:rsidR="00224F68" w:rsidRDefault="00A935F4">
      <w:pPr>
        <w:spacing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(имя) </w:t>
      </w:r>
      <w:r>
        <w:rPr>
          <w:rFonts w:ascii="Times New Roman" w:hAnsi="Times New Roman"/>
          <w:sz w:val="24"/>
        </w:rPr>
        <w:tab/>
        <w:t xml:space="preserve">      </w:t>
      </w:r>
      <w:r>
        <w:rPr>
          <w:rFonts w:ascii="Times New Roman" w:hAnsi="Times New Roman"/>
          <w:sz w:val="24"/>
        </w:rPr>
        <w:t xml:space="preserve">                         (номер телефона).</w:t>
      </w:r>
    </w:p>
    <w:p w:rsidR="00224F68" w:rsidRDefault="00A935F4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yellow"/>
        </w:rPr>
        <w:t>___________________     /______________________/</w:t>
      </w:r>
      <w:r>
        <w:rPr>
          <w:rFonts w:ascii="Times New Roman" w:hAnsi="Times New Roman"/>
          <w:sz w:val="24"/>
        </w:rPr>
        <w:t xml:space="preserve"> </w:t>
      </w:r>
    </w:p>
    <w:p w:rsidR="00224F68" w:rsidRDefault="00A935F4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(подпись)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(расшиф</w:t>
      </w:r>
      <w:bookmarkStart w:id="6" w:name="_GoBack"/>
      <w:bookmarkEnd w:id="6"/>
      <w:r>
        <w:rPr>
          <w:rFonts w:ascii="Times New Roman" w:hAnsi="Times New Roman"/>
          <w:sz w:val="24"/>
        </w:rPr>
        <w:t>ровка подписи)</w:t>
      </w:r>
    </w:p>
    <w:p w:rsidR="00224F68" w:rsidRDefault="00A935F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yellow"/>
        </w:rPr>
        <w:t xml:space="preserve">«____» </w:t>
      </w:r>
      <w:r>
        <w:rPr>
          <w:rFonts w:ascii="Times New Roman" w:hAnsi="Times New Roman"/>
          <w:sz w:val="24"/>
        </w:rPr>
        <w:t xml:space="preserve"> мая 202</w:t>
      </w:r>
      <w:r w:rsidR="0080362C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г. </w:t>
      </w:r>
    </w:p>
    <w:p w:rsidR="00224F68" w:rsidRDefault="00224F68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224F68" w:rsidRDefault="00224F68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224F68" w:rsidRDefault="00224F68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224F68" w:rsidRDefault="00224F68">
      <w:pPr>
        <w:pStyle w:val="12"/>
        <w:ind w:firstLine="720"/>
        <w:jc w:val="both"/>
        <w:rPr>
          <w:rFonts w:ascii="Times New Roman" w:hAnsi="Times New Roman"/>
          <w:b/>
          <w:sz w:val="24"/>
        </w:rPr>
      </w:pPr>
    </w:p>
    <w:sectPr w:rsidR="00224F68">
      <w:headerReference w:type="default" r:id="rId17"/>
      <w:footerReference w:type="default" r:id="rId18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5F4" w:rsidRDefault="00A935F4">
      <w:pPr>
        <w:spacing w:line="240" w:lineRule="auto"/>
      </w:pPr>
      <w:r>
        <w:separator/>
      </w:r>
    </w:p>
  </w:endnote>
  <w:endnote w:type="continuationSeparator" w:id="0">
    <w:p w:rsidR="00A935F4" w:rsidRDefault="00A93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68" w:rsidRDefault="00A935F4">
    <w:pPr>
      <w:tabs>
        <w:tab w:val="center" w:pos="4550"/>
        <w:tab w:val="left" w:pos="5818"/>
      </w:tabs>
      <w:ind w:right="260"/>
      <w:jc w:val="right"/>
      <w:rPr>
        <w:b/>
        <w:sz w:val="24"/>
      </w:rPr>
    </w:pPr>
    <w:r>
      <w:rPr>
        <w:b/>
        <w:spacing w:val="60"/>
        <w:sz w:val="24"/>
      </w:rPr>
      <w:t>Страница</w:t>
    </w:r>
    <w:r>
      <w:rPr>
        <w:b/>
        <w:sz w:val="24"/>
      </w:rPr>
      <w:t xml:space="preserve"> </w:t>
    </w:r>
    <w:r>
      <w:rPr>
        <w:b/>
        <w:sz w:val="24"/>
      </w:rPr>
      <w:fldChar w:fldCharType="begin"/>
    </w:r>
    <w:r>
      <w:rPr>
        <w:b/>
        <w:sz w:val="24"/>
      </w:rPr>
      <w:instrText xml:space="preserve">PAGE </w:instrText>
    </w:r>
    <w:r>
      <w:rPr>
        <w:b/>
        <w:sz w:val="24"/>
      </w:rPr>
      <w:fldChar w:fldCharType="separate"/>
    </w:r>
    <w:r w:rsidR="0080362C">
      <w:rPr>
        <w:b/>
        <w:noProof/>
        <w:sz w:val="24"/>
      </w:rPr>
      <w:t>9</w:t>
    </w:r>
    <w:r>
      <w:rPr>
        <w:b/>
        <w:sz w:val="24"/>
      </w:rPr>
      <w:fldChar w:fldCharType="end"/>
    </w:r>
    <w:r>
      <w:rPr>
        <w:b/>
        <w:sz w:val="24"/>
      </w:rPr>
      <w:t xml:space="preserve"> | </w:t>
    </w:r>
    <w:r>
      <w:fldChar w:fldCharType="begin"/>
    </w:r>
    <w:r>
      <w:instrText>NUMPAGES \* Arabic</w:instrText>
    </w:r>
    <w:r>
      <w:fldChar w:fldCharType="separate"/>
    </w:r>
    <w:r w:rsidR="0080362C">
      <w:rPr>
        <w:noProof/>
      </w:rPr>
      <w:t>10</w:t>
    </w:r>
    <w:r>
      <w:fldChar w:fldCharType="end"/>
    </w:r>
  </w:p>
  <w:p w:rsidR="00224F68" w:rsidRDefault="00224F68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5F4" w:rsidRDefault="00A935F4">
      <w:pPr>
        <w:spacing w:line="240" w:lineRule="auto"/>
      </w:pPr>
      <w:r>
        <w:separator/>
      </w:r>
    </w:p>
  </w:footnote>
  <w:footnote w:type="continuationSeparator" w:id="0">
    <w:p w:rsidR="00A935F4" w:rsidRDefault="00A935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68" w:rsidRDefault="00A935F4">
    <w:pPr>
      <w:pStyle w:val="af5"/>
      <w:jc w:val="center"/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1">
              <wp:simplePos x="0" y="0"/>
              <wp:positionH relativeFrom="margin">
                <wp:align>center</wp:align>
              </wp:positionH>
              <wp:positionV relativeFrom="line">
                <wp:posOffset>0</wp:posOffset>
              </wp:positionV>
              <wp:extent cx="5731510" cy="295910"/>
              <wp:effectExtent l="0" t="0" r="0" b="0"/>
              <wp:wrapSquare wrapText="bothSides" distT="0" distB="0" distL="118745" distR="118745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1510" cy="29591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224F68" w:rsidRDefault="00A935F4">
                          <w:pPr>
                            <w:pStyle w:val="af5"/>
                            <w:tabs>
                              <w:tab w:val="clear" w:pos="4677"/>
                              <w:tab w:val="clear" w:pos="9355"/>
                            </w:tabs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</w:rPr>
                            <w:t>BikeAdventure 2025</w:t>
                          </w:r>
                        </w:p>
                      </w:txbxContent>
                    </wps:txbx>
                    <wps:bodyPr vert="horz" wrap="square" lIns="91440" tIns="45720" rIns="91440" bIns="45720" anchor="ctr">
                      <a:sp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70BCB"/>
    <w:multiLevelType w:val="multilevel"/>
    <w:tmpl w:val="44CA846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4BF12EA2"/>
    <w:multiLevelType w:val="multilevel"/>
    <w:tmpl w:val="650014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37AAA"/>
    <w:multiLevelType w:val="multilevel"/>
    <w:tmpl w:val="1B3AE1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68"/>
    <w:rsid w:val="00224F68"/>
    <w:rsid w:val="0080362C"/>
    <w:rsid w:val="00A9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DCF50-FED7-4DAE-9C15-F8264557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link w:val="11"/>
    <w:uiPriority w:val="9"/>
    <w:qFormat/>
    <w:pPr>
      <w:keepNext/>
      <w:keepLines/>
      <w:widowControl w:val="0"/>
      <w:spacing w:before="400" w:after="120"/>
      <w:outlineLvl w:val="0"/>
    </w:pPr>
    <w:rPr>
      <w:sz w:val="40"/>
    </w:rPr>
  </w:style>
  <w:style w:type="paragraph" w:styleId="2">
    <w:name w:val="heading 2"/>
    <w:link w:val="20"/>
    <w:uiPriority w:val="9"/>
    <w:qFormat/>
    <w:pPr>
      <w:keepNext/>
      <w:keepLines/>
      <w:widowControl w:val="0"/>
      <w:spacing w:before="360" w:after="120"/>
      <w:outlineLvl w:val="1"/>
    </w:pPr>
    <w:rPr>
      <w:sz w:val="32"/>
    </w:rPr>
  </w:style>
  <w:style w:type="paragraph" w:styleId="3">
    <w:name w:val="heading 3"/>
    <w:link w:val="30"/>
    <w:uiPriority w:val="9"/>
    <w:qFormat/>
    <w:pPr>
      <w:keepNext/>
      <w:keepLines/>
      <w:widowControl w:val="0"/>
      <w:spacing w:before="320" w:after="80"/>
      <w:outlineLvl w:val="2"/>
    </w:pPr>
    <w:rPr>
      <w:color w:val="434343"/>
      <w:sz w:val="28"/>
    </w:rPr>
  </w:style>
  <w:style w:type="paragraph" w:styleId="4">
    <w:name w:val="heading 4"/>
    <w:link w:val="40"/>
    <w:uiPriority w:val="9"/>
    <w:qFormat/>
    <w:pPr>
      <w:keepNext/>
      <w:keepLines/>
      <w:widowControl w:val="0"/>
      <w:spacing w:before="280" w:after="80"/>
      <w:outlineLvl w:val="3"/>
    </w:pPr>
    <w:rPr>
      <w:color w:val="666666"/>
      <w:sz w:val="24"/>
    </w:rPr>
  </w:style>
  <w:style w:type="paragraph" w:styleId="5">
    <w:name w:val="heading 5"/>
    <w:link w:val="50"/>
    <w:uiPriority w:val="9"/>
    <w:qFormat/>
    <w:pPr>
      <w:keepNext/>
      <w:keepLines/>
      <w:widowControl w:val="0"/>
      <w:spacing w:before="240" w:after="80"/>
      <w:outlineLvl w:val="4"/>
    </w:pPr>
    <w:rPr>
      <w:color w:val="666666"/>
    </w:rPr>
  </w:style>
  <w:style w:type="paragraph" w:styleId="6">
    <w:name w:val="heading 6"/>
    <w:link w:val="60"/>
    <w:uiPriority w:val="9"/>
    <w:qFormat/>
    <w:pPr>
      <w:keepNext/>
      <w:keepLines/>
      <w:widowControl w:val="0"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ListLabel38">
    <w:name w:val="ListLabel 38"/>
    <w:link w:val="ListLabel380"/>
  </w:style>
  <w:style w:type="character" w:customStyle="1" w:styleId="ListLabel380">
    <w:name w:val="ListLabel 38"/>
    <w:link w:val="ListLabel38"/>
    <w:rPr>
      <w:u w:val="none"/>
    </w:rPr>
  </w:style>
  <w:style w:type="paragraph" w:customStyle="1" w:styleId="ListLabel16">
    <w:name w:val="ListLabel 16"/>
    <w:link w:val="ListLabel160"/>
  </w:style>
  <w:style w:type="character" w:customStyle="1" w:styleId="ListLabel160">
    <w:name w:val="ListLabel 16"/>
    <w:link w:val="ListLabel16"/>
    <w:rPr>
      <w:u w:val="none"/>
    </w:rPr>
  </w:style>
  <w:style w:type="paragraph" w:customStyle="1" w:styleId="a3">
    <w:name w:val="Верхний колонтитул Знак"/>
    <w:basedOn w:val="14"/>
    <w:link w:val="a4"/>
  </w:style>
  <w:style w:type="character" w:customStyle="1" w:styleId="a4">
    <w:name w:val="Верхний колонтитул Знак"/>
    <w:basedOn w:val="a0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ListLabel32">
    <w:name w:val="ListLabel 32"/>
    <w:link w:val="ListLabel320"/>
  </w:style>
  <w:style w:type="character" w:customStyle="1" w:styleId="ListLabel320">
    <w:name w:val="ListLabel 32"/>
    <w:link w:val="ListLabel32"/>
    <w:rPr>
      <w:u w:val="non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ListLabel62">
    <w:name w:val="ListLabel 62"/>
    <w:link w:val="ListLabel620"/>
    <w:rPr>
      <w:sz w:val="20"/>
    </w:rPr>
  </w:style>
  <w:style w:type="character" w:customStyle="1" w:styleId="ListLabel620">
    <w:name w:val="ListLabel 62"/>
    <w:link w:val="ListLabel62"/>
    <w:rPr>
      <w:sz w:val="20"/>
    </w:rPr>
  </w:style>
  <w:style w:type="paragraph" w:customStyle="1" w:styleId="ListLabel5">
    <w:name w:val="ListLabel 5"/>
    <w:link w:val="ListLabel50"/>
  </w:style>
  <w:style w:type="character" w:customStyle="1" w:styleId="ListLabel50">
    <w:name w:val="ListLabel 5"/>
    <w:link w:val="ListLabel5"/>
    <w:rPr>
      <w:u w:val="none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ListLabel54">
    <w:name w:val="ListLabel 54"/>
    <w:link w:val="ListLabel540"/>
  </w:style>
  <w:style w:type="character" w:customStyle="1" w:styleId="ListLabel540">
    <w:name w:val="ListLabel 54"/>
    <w:link w:val="ListLabel54"/>
    <w:rPr>
      <w:u w:val="none"/>
    </w:rPr>
  </w:style>
  <w:style w:type="paragraph" w:customStyle="1" w:styleId="ListLabel19">
    <w:name w:val="ListLabel 19"/>
    <w:link w:val="ListLabel190"/>
  </w:style>
  <w:style w:type="character" w:customStyle="1" w:styleId="ListLabel190">
    <w:name w:val="ListLabel 19"/>
    <w:link w:val="ListLabel19"/>
    <w:rPr>
      <w:u w:val="none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ListLabel7">
    <w:name w:val="ListLabel 7"/>
    <w:link w:val="ListLabel70"/>
  </w:style>
  <w:style w:type="character" w:customStyle="1" w:styleId="ListLabel70">
    <w:name w:val="ListLabel 7"/>
    <w:link w:val="ListLabel7"/>
    <w:rPr>
      <w:u w:val="none"/>
    </w:rPr>
  </w:style>
  <w:style w:type="paragraph" w:customStyle="1" w:styleId="31">
    <w:name w:val="Неразрешенное упоминание3"/>
    <w:basedOn w:val="14"/>
    <w:link w:val="32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0"/>
    <w:link w:val="31"/>
    <w:rPr>
      <w:color w:val="605E5C"/>
      <w:shd w:val="clear" w:color="auto" w:fill="E1DFDD"/>
    </w:rPr>
  </w:style>
  <w:style w:type="paragraph" w:customStyle="1" w:styleId="ListLabel37">
    <w:name w:val="ListLabel 37"/>
    <w:link w:val="ListLabel370"/>
  </w:style>
  <w:style w:type="character" w:customStyle="1" w:styleId="ListLabel370">
    <w:name w:val="ListLabel 37"/>
    <w:link w:val="ListLabel37"/>
    <w:rPr>
      <w:u w:val="none"/>
    </w:rPr>
  </w:style>
  <w:style w:type="paragraph" w:customStyle="1" w:styleId="ListLabel67">
    <w:name w:val="ListLabel 67"/>
    <w:link w:val="ListLabel670"/>
  </w:style>
  <w:style w:type="character" w:customStyle="1" w:styleId="ListLabel670">
    <w:name w:val="ListLabel 67"/>
    <w:link w:val="ListLabel67"/>
  </w:style>
  <w:style w:type="paragraph" w:customStyle="1" w:styleId="ListLabel2">
    <w:name w:val="ListLabel 2"/>
    <w:link w:val="ListLabel20"/>
  </w:style>
  <w:style w:type="character" w:customStyle="1" w:styleId="ListLabel20">
    <w:name w:val="ListLabel 2"/>
    <w:link w:val="ListLabel2"/>
    <w:rPr>
      <w:u w:val="none"/>
    </w:rPr>
  </w:style>
  <w:style w:type="paragraph" w:customStyle="1" w:styleId="UnresolvedMention">
    <w:name w:val="Unresolved Mention"/>
    <w:basedOn w:val="14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customStyle="1" w:styleId="ListLabel36">
    <w:name w:val="ListLabel 36"/>
    <w:link w:val="ListLabel360"/>
  </w:style>
  <w:style w:type="character" w:customStyle="1" w:styleId="ListLabel360">
    <w:name w:val="ListLabel 36"/>
    <w:link w:val="ListLabel36"/>
    <w:rPr>
      <w:u w:val="none"/>
    </w:rPr>
  </w:style>
  <w:style w:type="paragraph" w:customStyle="1" w:styleId="ListLabel12">
    <w:name w:val="ListLabel 12"/>
    <w:link w:val="ListLabel120"/>
  </w:style>
  <w:style w:type="character" w:customStyle="1" w:styleId="ListLabel120">
    <w:name w:val="ListLabel 12"/>
    <w:link w:val="ListLabel12"/>
    <w:rPr>
      <w:u w:val="none"/>
    </w:rPr>
  </w:style>
  <w:style w:type="paragraph" w:customStyle="1" w:styleId="15">
    <w:name w:val="Знак сноски1"/>
    <w:basedOn w:val="14"/>
    <w:link w:val="a5"/>
    <w:rPr>
      <w:vertAlign w:val="superscript"/>
    </w:rPr>
  </w:style>
  <w:style w:type="character" w:styleId="a5">
    <w:name w:val="footnote reference"/>
    <w:basedOn w:val="a0"/>
    <w:link w:val="15"/>
    <w:rPr>
      <w:vertAlign w:val="superscript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color w:val="434343"/>
      <w:sz w:val="28"/>
    </w:rPr>
  </w:style>
  <w:style w:type="paragraph" w:customStyle="1" w:styleId="ListLabel31">
    <w:name w:val="ListLabel 31"/>
    <w:link w:val="ListLabel310"/>
  </w:style>
  <w:style w:type="character" w:customStyle="1" w:styleId="ListLabel310">
    <w:name w:val="ListLabel 31"/>
    <w:link w:val="ListLabel31"/>
    <w:rPr>
      <w:u w:val="none"/>
    </w:rPr>
  </w:style>
  <w:style w:type="paragraph" w:customStyle="1" w:styleId="ListLabel59">
    <w:name w:val="ListLabel 59"/>
    <w:link w:val="ListLabel590"/>
    <w:rPr>
      <w:sz w:val="20"/>
    </w:rPr>
  </w:style>
  <w:style w:type="character" w:customStyle="1" w:styleId="ListLabel590">
    <w:name w:val="ListLabel 59"/>
    <w:link w:val="ListLabel59"/>
    <w:rPr>
      <w:sz w:val="20"/>
    </w:rPr>
  </w:style>
  <w:style w:type="paragraph" w:customStyle="1" w:styleId="ListLabel4">
    <w:name w:val="ListLabel 4"/>
    <w:link w:val="ListLabel40"/>
  </w:style>
  <w:style w:type="character" w:customStyle="1" w:styleId="ListLabel40">
    <w:name w:val="ListLabel 4"/>
    <w:link w:val="ListLabel4"/>
    <w:rPr>
      <w:u w:val="none"/>
    </w:rPr>
  </w:style>
  <w:style w:type="paragraph" w:customStyle="1" w:styleId="ListLabel34">
    <w:name w:val="ListLabel 34"/>
    <w:link w:val="ListLabel340"/>
  </w:style>
  <w:style w:type="character" w:customStyle="1" w:styleId="ListLabel340">
    <w:name w:val="ListLabel 34"/>
    <w:link w:val="ListLabel34"/>
    <w:rPr>
      <w:u w:val="none"/>
    </w:rPr>
  </w:style>
  <w:style w:type="paragraph" w:customStyle="1" w:styleId="ListLabel64">
    <w:name w:val="ListLabel 64"/>
    <w:link w:val="ListLabel640"/>
  </w:style>
  <w:style w:type="character" w:customStyle="1" w:styleId="ListLabel640">
    <w:name w:val="ListLabel 64"/>
    <w:link w:val="ListLabel64"/>
  </w:style>
  <w:style w:type="paragraph" w:customStyle="1" w:styleId="ListLabel26">
    <w:name w:val="ListLabel 26"/>
    <w:link w:val="ListLabel260"/>
  </w:style>
  <w:style w:type="character" w:customStyle="1" w:styleId="ListLabel260">
    <w:name w:val="ListLabel 26"/>
    <w:link w:val="ListLabel26"/>
    <w:rPr>
      <w:u w:val="none"/>
    </w:rPr>
  </w:style>
  <w:style w:type="paragraph" w:customStyle="1" w:styleId="ListLabel63">
    <w:name w:val="ListLabel 63"/>
    <w:link w:val="ListLabel630"/>
    <w:rPr>
      <w:sz w:val="20"/>
    </w:rPr>
  </w:style>
  <w:style w:type="character" w:customStyle="1" w:styleId="ListLabel630">
    <w:name w:val="ListLabel 63"/>
    <w:link w:val="ListLabel63"/>
    <w:rPr>
      <w:sz w:val="20"/>
    </w:rPr>
  </w:style>
  <w:style w:type="paragraph" w:customStyle="1" w:styleId="ListLabel29">
    <w:name w:val="ListLabel 29"/>
    <w:link w:val="ListLabel290"/>
  </w:style>
  <w:style w:type="character" w:customStyle="1" w:styleId="ListLabel290">
    <w:name w:val="ListLabel 29"/>
    <w:link w:val="ListLabel29"/>
    <w:rPr>
      <w:u w:val="none"/>
    </w:rPr>
  </w:style>
  <w:style w:type="paragraph" w:customStyle="1" w:styleId="ListLabel41">
    <w:name w:val="ListLabel 41"/>
    <w:link w:val="ListLabel410"/>
  </w:style>
  <w:style w:type="character" w:customStyle="1" w:styleId="ListLabel410">
    <w:name w:val="ListLabel 41"/>
    <w:link w:val="ListLabel41"/>
    <w:rPr>
      <w:u w:val="none"/>
    </w:rPr>
  </w:style>
  <w:style w:type="paragraph" w:styleId="a6">
    <w:name w:val="index heading"/>
    <w:basedOn w:val="a"/>
    <w:link w:val="a7"/>
  </w:style>
  <w:style w:type="character" w:customStyle="1" w:styleId="a7">
    <w:name w:val="Указатель Знак"/>
    <w:basedOn w:val="1"/>
    <w:link w:val="a6"/>
  </w:style>
  <w:style w:type="paragraph" w:customStyle="1" w:styleId="ListLabel27">
    <w:name w:val="ListLabel 27"/>
    <w:link w:val="ListLabel270"/>
  </w:style>
  <w:style w:type="character" w:customStyle="1" w:styleId="ListLabel270">
    <w:name w:val="ListLabel 27"/>
    <w:link w:val="ListLabel27"/>
    <w:rPr>
      <w:u w:val="none"/>
    </w:rPr>
  </w:style>
  <w:style w:type="paragraph" w:customStyle="1" w:styleId="-">
    <w:name w:val="Интернет-ссылка"/>
    <w:basedOn w:val="14"/>
    <w:link w:val="-0"/>
    <w:rPr>
      <w:color w:val="0000FF"/>
      <w:u w:val="single"/>
    </w:rPr>
  </w:style>
  <w:style w:type="character" w:customStyle="1" w:styleId="-0">
    <w:name w:val="Интернет-ссылка"/>
    <w:basedOn w:val="a0"/>
    <w:link w:val="-"/>
    <w:rPr>
      <w:color w:val="0000FF"/>
      <w:u w:val="single"/>
    </w:rPr>
  </w:style>
  <w:style w:type="paragraph" w:customStyle="1" w:styleId="ListLabel35">
    <w:name w:val="ListLabel 35"/>
    <w:link w:val="ListLabel350"/>
  </w:style>
  <w:style w:type="character" w:customStyle="1" w:styleId="ListLabel350">
    <w:name w:val="ListLabel 35"/>
    <w:link w:val="ListLabel35"/>
    <w:rPr>
      <w:u w:val="none"/>
    </w:rPr>
  </w:style>
  <w:style w:type="paragraph" w:customStyle="1" w:styleId="ListLabel18">
    <w:name w:val="ListLabel 18"/>
    <w:link w:val="ListLabel180"/>
  </w:style>
  <w:style w:type="character" w:customStyle="1" w:styleId="ListLabel180">
    <w:name w:val="ListLabel 18"/>
    <w:link w:val="ListLabel18"/>
    <w:rPr>
      <w:u w:val="none"/>
    </w:rPr>
  </w:style>
  <w:style w:type="paragraph" w:customStyle="1" w:styleId="ListLabel69">
    <w:name w:val="ListLabel 69"/>
    <w:link w:val="ListLabel690"/>
  </w:style>
  <w:style w:type="character" w:customStyle="1" w:styleId="ListLabel690">
    <w:name w:val="ListLabel 69"/>
    <w:link w:val="ListLabel69"/>
  </w:style>
  <w:style w:type="paragraph" w:customStyle="1" w:styleId="ListLabel8">
    <w:name w:val="ListLabel 8"/>
    <w:link w:val="ListLabel80"/>
  </w:style>
  <w:style w:type="character" w:customStyle="1" w:styleId="ListLabel80">
    <w:name w:val="ListLabel 8"/>
    <w:link w:val="ListLabel8"/>
    <w:rPr>
      <w:u w:val="none"/>
    </w:rPr>
  </w:style>
  <w:style w:type="paragraph" w:customStyle="1" w:styleId="ListLabel66">
    <w:name w:val="ListLabel 66"/>
    <w:link w:val="ListLabel660"/>
  </w:style>
  <w:style w:type="character" w:customStyle="1" w:styleId="ListLabel660">
    <w:name w:val="ListLabel 66"/>
    <w:link w:val="ListLabel66"/>
  </w:style>
  <w:style w:type="paragraph" w:customStyle="1" w:styleId="ListLabel55">
    <w:name w:val="ListLabel 55"/>
    <w:link w:val="ListLabel550"/>
    <w:rPr>
      <w:sz w:val="20"/>
    </w:rPr>
  </w:style>
  <w:style w:type="character" w:customStyle="1" w:styleId="ListLabel550">
    <w:name w:val="ListLabel 55"/>
    <w:link w:val="ListLabel55"/>
    <w:rPr>
      <w:sz w:val="20"/>
    </w:rPr>
  </w:style>
  <w:style w:type="paragraph" w:customStyle="1" w:styleId="ListLabel1">
    <w:name w:val="ListLabel 1"/>
    <w:link w:val="ListLabel10"/>
  </w:style>
  <w:style w:type="character" w:customStyle="1" w:styleId="ListLabel10">
    <w:name w:val="ListLabel 1"/>
    <w:link w:val="ListLabel1"/>
    <w:rPr>
      <w:u w:val="none"/>
    </w:rPr>
  </w:style>
  <w:style w:type="paragraph" w:customStyle="1" w:styleId="ListLabel11">
    <w:name w:val="ListLabel 11"/>
    <w:link w:val="ListLabel110"/>
  </w:style>
  <w:style w:type="character" w:customStyle="1" w:styleId="ListLabel110">
    <w:name w:val="ListLabel 11"/>
    <w:link w:val="ListLabel11"/>
    <w:rPr>
      <w:u w:val="none"/>
    </w:rPr>
  </w:style>
  <w:style w:type="paragraph" w:customStyle="1" w:styleId="ListLabel25">
    <w:name w:val="ListLabel 25"/>
    <w:link w:val="ListLabel250"/>
  </w:style>
  <w:style w:type="character" w:customStyle="1" w:styleId="ListLabel250">
    <w:name w:val="ListLabel 25"/>
    <w:link w:val="ListLabel25"/>
    <w:rPr>
      <w:u w:val="none"/>
    </w:rPr>
  </w:style>
  <w:style w:type="paragraph" w:customStyle="1" w:styleId="ListLabel51">
    <w:name w:val="ListLabel 51"/>
    <w:link w:val="ListLabel510"/>
  </w:style>
  <w:style w:type="character" w:customStyle="1" w:styleId="ListLabel510">
    <w:name w:val="ListLabel 51"/>
    <w:link w:val="ListLabel51"/>
    <w:rPr>
      <w:u w:val="none"/>
    </w:rPr>
  </w:style>
  <w:style w:type="paragraph" w:styleId="a8">
    <w:name w:val="caption"/>
    <w:basedOn w:val="a"/>
    <w:link w:val="a9"/>
    <w:pPr>
      <w:spacing w:before="120" w:after="120"/>
    </w:pPr>
    <w:rPr>
      <w:i/>
      <w:sz w:val="24"/>
    </w:rPr>
  </w:style>
  <w:style w:type="character" w:customStyle="1" w:styleId="a9">
    <w:name w:val="Название объекта Знак"/>
    <w:basedOn w:val="1"/>
    <w:link w:val="a8"/>
    <w:rPr>
      <w:i/>
      <w:sz w:val="24"/>
    </w:rPr>
  </w:style>
  <w:style w:type="paragraph" w:customStyle="1" w:styleId="14">
    <w:name w:val="Основной шрифт абзаца1"/>
    <w:link w:val="ListLabel39"/>
  </w:style>
  <w:style w:type="paragraph" w:customStyle="1" w:styleId="ListLabel39">
    <w:name w:val="ListLabel 39"/>
    <w:link w:val="ListLabel390"/>
  </w:style>
  <w:style w:type="character" w:customStyle="1" w:styleId="ListLabel390">
    <w:name w:val="ListLabel 39"/>
    <w:link w:val="ListLabel39"/>
    <w:rPr>
      <w:u w:val="none"/>
    </w:rPr>
  </w:style>
  <w:style w:type="paragraph" w:customStyle="1" w:styleId="ListLabel61">
    <w:name w:val="ListLabel 61"/>
    <w:link w:val="ListLabel610"/>
    <w:rPr>
      <w:sz w:val="20"/>
    </w:rPr>
  </w:style>
  <w:style w:type="character" w:customStyle="1" w:styleId="ListLabel610">
    <w:name w:val="ListLabel 61"/>
    <w:link w:val="ListLabel61"/>
    <w:rPr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23">
    <w:name w:val="Неразрешенное упоминание2"/>
    <w:basedOn w:val="14"/>
    <w:link w:val="24"/>
    <w:rPr>
      <w:color w:val="808080"/>
      <w:shd w:val="clear" w:color="auto" w:fill="E6E6E6"/>
    </w:rPr>
  </w:style>
  <w:style w:type="character" w:customStyle="1" w:styleId="24">
    <w:name w:val="Неразрешенное упоминание2"/>
    <w:basedOn w:val="a0"/>
    <w:link w:val="23"/>
    <w:rPr>
      <w:color w:val="808080"/>
      <w:shd w:val="clear" w:color="auto" w:fill="E6E6E6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b/>
      <w:sz w:val="20"/>
    </w:rPr>
  </w:style>
  <w:style w:type="paragraph" w:customStyle="1" w:styleId="ListLabel13">
    <w:name w:val="ListLabel 13"/>
    <w:link w:val="ListLabel130"/>
  </w:style>
  <w:style w:type="character" w:customStyle="1" w:styleId="ListLabel130">
    <w:name w:val="ListLabel 13"/>
    <w:link w:val="ListLabel13"/>
    <w:rPr>
      <w:u w:val="none"/>
    </w:rPr>
  </w:style>
  <w:style w:type="paragraph" w:customStyle="1" w:styleId="ListLabel23">
    <w:name w:val="ListLabel 23"/>
    <w:link w:val="ListLabel230"/>
  </w:style>
  <w:style w:type="character" w:customStyle="1" w:styleId="ListLabel230">
    <w:name w:val="ListLabel 23"/>
    <w:link w:val="ListLabel23"/>
    <w:rPr>
      <w:u w:val="none"/>
    </w:rPr>
  </w:style>
  <w:style w:type="paragraph" w:customStyle="1" w:styleId="ListLabel43">
    <w:name w:val="ListLabel 43"/>
    <w:link w:val="ListLabel430"/>
  </w:style>
  <w:style w:type="character" w:customStyle="1" w:styleId="ListLabel430">
    <w:name w:val="ListLabel 43"/>
    <w:link w:val="ListLabel43"/>
    <w:rPr>
      <w:u w:val="none"/>
    </w:rPr>
  </w:style>
  <w:style w:type="paragraph" w:customStyle="1" w:styleId="ListLabel22">
    <w:name w:val="ListLabel 22"/>
    <w:link w:val="ListLabel220"/>
  </w:style>
  <w:style w:type="character" w:customStyle="1" w:styleId="ListLabel220">
    <w:name w:val="ListLabel 22"/>
    <w:link w:val="ListLabel22"/>
    <w:rPr>
      <w:u w:val="none"/>
    </w:rPr>
  </w:style>
  <w:style w:type="paragraph" w:customStyle="1" w:styleId="ListLabel60">
    <w:name w:val="ListLabel 60"/>
    <w:link w:val="ListLabel600"/>
    <w:rPr>
      <w:sz w:val="20"/>
    </w:rPr>
  </w:style>
  <w:style w:type="character" w:customStyle="1" w:styleId="ListLabel600">
    <w:name w:val="ListLabel 60"/>
    <w:link w:val="ListLabel60"/>
    <w:rPr>
      <w:sz w:val="20"/>
    </w:rPr>
  </w:style>
  <w:style w:type="paragraph" w:customStyle="1" w:styleId="ListLabel49">
    <w:name w:val="ListLabel 49"/>
    <w:link w:val="ListLabel490"/>
  </w:style>
  <w:style w:type="character" w:customStyle="1" w:styleId="ListLabel490">
    <w:name w:val="ListLabel 49"/>
    <w:link w:val="ListLabel49"/>
    <w:rPr>
      <w:u w:val="none"/>
    </w:rPr>
  </w:style>
  <w:style w:type="paragraph" w:customStyle="1" w:styleId="ListLabel56">
    <w:name w:val="ListLabel 56"/>
    <w:link w:val="ListLabel560"/>
    <w:rPr>
      <w:sz w:val="20"/>
    </w:rPr>
  </w:style>
  <w:style w:type="character" w:customStyle="1" w:styleId="ListLabel560">
    <w:name w:val="ListLabel 56"/>
    <w:link w:val="ListLabel56"/>
    <w:rPr>
      <w:sz w:val="20"/>
    </w:rPr>
  </w:style>
  <w:style w:type="character" w:customStyle="1" w:styleId="50">
    <w:name w:val="Заголовок 5 Знак"/>
    <w:link w:val="5"/>
    <w:rPr>
      <w:color w:val="666666"/>
    </w:rPr>
  </w:style>
  <w:style w:type="character" w:customStyle="1" w:styleId="11">
    <w:name w:val="Заголовок 1 Знак"/>
    <w:link w:val="10"/>
    <w:rPr>
      <w:sz w:val="40"/>
    </w:rPr>
  </w:style>
  <w:style w:type="paragraph" w:customStyle="1" w:styleId="43">
    <w:name w:val="Неразрешенное упоминание4"/>
    <w:basedOn w:val="14"/>
    <w:link w:val="44"/>
    <w:rPr>
      <w:color w:val="605E5C"/>
      <w:shd w:val="clear" w:color="auto" w:fill="E1DFDD"/>
    </w:rPr>
  </w:style>
  <w:style w:type="character" w:customStyle="1" w:styleId="44">
    <w:name w:val="Неразрешенное упоминание4"/>
    <w:basedOn w:val="a0"/>
    <w:link w:val="43"/>
    <w:rPr>
      <w:color w:val="605E5C"/>
      <w:shd w:val="clear" w:color="auto" w:fill="E1DFDD"/>
    </w:rPr>
  </w:style>
  <w:style w:type="paragraph" w:customStyle="1" w:styleId="ListLabel9">
    <w:name w:val="ListLabel 9"/>
    <w:link w:val="ListLabel90"/>
  </w:style>
  <w:style w:type="character" w:customStyle="1" w:styleId="ListLabel90">
    <w:name w:val="ListLabel 9"/>
    <w:link w:val="ListLabel9"/>
    <w:rPr>
      <w:u w:val="none"/>
    </w:rPr>
  </w:style>
  <w:style w:type="paragraph" w:customStyle="1" w:styleId="ListLabel47">
    <w:name w:val="ListLabel 47"/>
    <w:link w:val="ListLabel470"/>
  </w:style>
  <w:style w:type="character" w:customStyle="1" w:styleId="ListLabel470">
    <w:name w:val="ListLabel 47"/>
    <w:link w:val="ListLabel47"/>
    <w:rPr>
      <w:u w:val="none"/>
    </w:rPr>
  </w:style>
  <w:style w:type="paragraph" w:customStyle="1" w:styleId="ListLabel6">
    <w:name w:val="ListLabel 6"/>
    <w:link w:val="ListLabel65"/>
  </w:style>
  <w:style w:type="character" w:customStyle="1" w:styleId="ListLabel65">
    <w:name w:val="ListLabel 6"/>
    <w:link w:val="ListLabel6"/>
    <w:rPr>
      <w:u w:val="none"/>
    </w:rPr>
  </w:style>
  <w:style w:type="paragraph" w:customStyle="1" w:styleId="16">
    <w:name w:val="Гиперссылка1"/>
    <w:basedOn w:val="14"/>
    <w:link w:val="ae"/>
    <w:rPr>
      <w:color w:val="0000FF" w:themeColor="hyperlink"/>
      <w:u w:val="single"/>
    </w:rPr>
  </w:style>
  <w:style w:type="character" w:styleId="ae">
    <w:name w:val="Hyperlink"/>
    <w:basedOn w:val="a0"/>
    <w:link w:val="16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pPr>
      <w:spacing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ListLabel58">
    <w:name w:val="ListLabel 58"/>
    <w:link w:val="ListLabel580"/>
    <w:rPr>
      <w:sz w:val="20"/>
    </w:rPr>
  </w:style>
  <w:style w:type="character" w:customStyle="1" w:styleId="ListLabel580">
    <w:name w:val="ListLabel 58"/>
    <w:link w:val="ListLabel58"/>
    <w:rPr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ListLabel45">
    <w:name w:val="ListLabel 45"/>
    <w:link w:val="ListLabel450"/>
  </w:style>
  <w:style w:type="character" w:customStyle="1" w:styleId="ListLabel450">
    <w:name w:val="ListLabel 45"/>
    <w:link w:val="ListLabel45"/>
    <w:rPr>
      <w:u w:val="none"/>
    </w:rPr>
  </w:style>
  <w:style w:type="paragraph" w:customStyle="1" w:styleId="ListLabel21">
    <w:name w:val="ListLabel 21"/>
    <w:link w:val="ListLabel210"/>
  </w:style>
  <w:style w:type="character" w:customStyle="1" w:styleId="ListLabel210">
    <w:name w:val="ListLabel 21"/>
    <w:link w:val="ListLabel21"/>
    <w:rPr>
      <w:u w:val="non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ListLabel100">
    <w:name w:val="ListLabel 10"/>
    <w:link w:val="ListLabel101"/>
  </w:style>
  <w:style w:type="character" w:customStyle="1" w:styleId="ListLabel101">
    <w:name w:val="ListLabel 10"/>
    <w:link w:val="ListLabel100"/>
    <w:rPr>
      <w:u w:val="none"/>
    </w:rPr>
  </w:style>
  <w:style w:type="paragraph" w:styleId="ab">
    <w:name w:val="annotation text"/>
    <w:basedOn w:val="a"/>
    <w:link w:val="ad"/>
    <w:pPr>
      <w:spacing w:line="240" w:lineRule="auto"/>
    </w:pPr>
    <w:rPr>
      <w:sz w:val="20"/>
    </w:rPr>
  </w:style>
  <w:style w:type="character" w:customStyle="1" w:styleId="ad">
    <w:name w:val="Текст примечания Знак"/>
    <w:basedOn w:val="1"/>
    <w:link w:val="ab"/>
    <w:rPr>
      <w:sz w:val="20"/>
    </w:rPr>
  </w:style>
  <w:style w:type="paragraph" w:styleId="af">
    <w:name w:val="List"/>
    <w:basedOn w:val="af0"/>
    <w:link w:val="af1"/>
  </w:style>
  <w:style w:type="character" w:customStyle="1" w:styleId="af1">
    <w:name w:val="Список Знак"/>
    <w:basedOn w:val="af2"/>
    <w:link w:val="af"/>
  </w:style>
  <w:style w:type="paragraph" w:customStyle="1" w:styleId="ListLabel52">
    <w:name w:val="ListLabel 52"/>
    <w:link w:val="ListLabel520"/>
  </w:style>
  <w:style w:type="character" w:customStyle="1" w:styleId="ListLabel520">
    <w:name w:val="ListLabel 52"/>
    <w:link w:val="ListLabel52"/>
    <w:rPr>
      <w:u w:val="none"/>
    </w:rPr>
  </w:style>
  <w:style w:type="paragraph" w:styleId="af0">
    <w:name w:val="Body Text"/>
    <w:basedOn w:val="a"/>
    <w:link w:val="af2"/>
    <w:pPr>
      <w:spacing w:after="140" w:line="288" w:lineRule="auto"/>
    </w:pPr>
  </w:style>
  <w:style w:type="character" w:customStyle="1" w:styleId="af2">
    <w:name w:val="Основной текст Знак"/>
    <w:basedOn w:val="1"/>
    <w:link w:val="af0"/>
  </w:style>
  <w:style w:type="paragraph" w:customStyle="1" w:styleId="ListLabel42">
    <w:name w:val="ListLabel 42"/>
    <w:link w:val="ListLabel420"/>
  </w:style>
  <w:style w:type="character" w:customStyle="1" w:styleId="ListLabel420">
    <w:name w:val="ListLabel 42"/>
    <w:link w:val="ListLabel42"/>
    <w:rPr>
      <w:u w:val="none"/>
    </w:rPr>
  </w:style>
  <w:style w:type="paragraph" w:styleId="af3">
    <w:name w:val="Balloon Text"/>
    <w:basedOn w:val="a"/>
    <w:link w:val="af4"/>
    <w:pPr>
      <w:spacing w:line="240" w:lineRule="auto"/>
    </w:pPr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ListLabel15">
    <w:name w:val="ListLabel 15"/>
    <w:link w:val="ListLabel150"/>
  </w:style>
  <w:style w:type="character" w:customStyle="1" w:styleId="ListLabel150">
    <w:name w:val="ListLabel 15"/>
    <w:link w:val="ListLabel15"/>
    <w:rPr>
      <w:u w:val="none"/>
    </w:rPr>
  </w:style>
  <w:style w:type="paragraph" w:customStyle="1" w:styleId="ListLabel28">
    <w:name w:val="ListLabel 28"/>
    <w:link w:val="ListLabel280"/>
  </w:style>
  <w:style w:type="character" w:customStyle="1" w:styleId="ListLabel280">
    <w:name w:val="ListLabel 28"/>
    <w:link w:val="ListLabel28"/>
    <w:rPr>
      <w:u w:val="none"/>
    </w:rPr>
  </w:style>
  <w:style w:type="paragraph" w:customStyle="1" w:styleId="ListLabel53">
    <w:name w:val="ListLabel 53"/>
    <w:link w:val="ListLabel530"/>
  </w:style>
  <w:style w:type="character" w:customStyle="1" w:styleId="ListLabel530">
    <w:name w:val="ListLabel 53"/>
    <w:link w:val="ListLabel53"/>
    <w:rPr>
      <w:u w:val="none"/>
    </w:rPr>
  </w:style>
  <w:style w:type="paragraph" w:styleId="af5">
    <w:name w:val="header"/>
    <w:basedOn w:val="a"/>
    <w:link w:val="19"/>
    <w:pPr>
      <w:tabs>
        <w:tab w:val="center" w:pos="4677"/>
        <w:tab w:val="right" w:pos="9355"/>
      </w:tabs>
      <w:spacing w:line="240" w:lineRule="auto"/>
    </w:pPr>
  </w:style>
  <w:style w:type="character" w:customStyle="1" w:styleId="19">
    <w:name w:val="Верхний колонтитул Знак1"/>
    <w:basedOn w:val="1"/>
    <w:link w:val="af5"/>
  </w:style>
  <w:style w:type="paragraph" w:customStyle="1" w:styleId="1a">
    <w:name w:val="Заголовок1"/>
    <w:basedOn w:val="a"/>
    <w:next w:val="af0"/>
    <w:link w:val="1b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b">
    <w:name w:val="Заголовок1"/>
    <w:basedOn w:val="1"/>
    <w:link w:val="1a"/>
    <w:rPr>
      <w:rFonts w:ascii="Liberation Sans" w:hAnsi="Liberation San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ListLabel400">
    <w:name w:val="ListLabel 40"/>
    <w:link w:val="ListLabel401"/>
  </w:style>
  <w:style w:type="character" w:customStyle="1" w:styleId="ListLabel401">
    <w:name w:val="ListLabel 40"/>
    <w:link w:val="ListLabel400"/>
    <w:rPr>
      <w:u w:val="none"/>
    </w:rPr>
  </w:style>
  <w:style w:type="paragraph" w:customStyle="1" w:styleId="ListLabel46">
    <w:name w:val="ListLabel 46"/>
    <w:link w:val="ListLabel460"/>
  </w:style>
  <w:style w:type="character" w:customStyle="1" w:styleId="ListLabel460">
    <w:name w:val="ListLabel 46"/>
    <w:link w:val="ListLabel46"/>
    <w:rPr>
      <w:u w:val="none"/>
    </w:rPr>
  </w:style>
  <w:style w:type="paragraph" w:customStyle="1" w:styleId="ListLabel48">
    <w:name w:val="ListLabel 48"/>
    <w:link w:val="ListLabel480"/>
  </w:style>
  <w:style w:type="character" w:customStyle="1" w:styleId="ListLabel480">
    <w:name w:val="ListLabel 48"/>
    <w:link w:val="ListLabel48"/>
    <w:rPr>
      <w:u w:val="none"/>
    </w:rPr>
  </w:style>
  <w:style w:type="paragraph" w:customStyle="1" w:styleId="ListLabel650">
    <w:name w:val="ListLabel 65"/>
    <w:link w:val="ListLabel651"/>
  </w:style>
  <w:style w:type="character" w:customStyle="1" w:styleId="ListLabel651">
    <w:name w:val="ListLabel 65"/>
    <w:link w:val="ListLabel650"/>
  </w:style>
  <w:style w:type="paragraph" w:customStyle="1" w:styleId="ListLabel30">
    <w:name w:val="ListLabel 30"/>
    <w:link w:val="ListLabel300"/>
  </w:style>
  <w:style w:type="character" w:customStyle="1" w:styleId="ListLabel300">
    <w:name w:val="ListLabel 30"/>
    <w:link w:val="ListLabel30"/>
    <w:rPr>
      <w:u w:val="non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ListLabel500">
    <w:name w:val="ListLabel 50"/>
    <w:link w:val="ListLabel501"/>
  </w:style>
  <w:style w:type="character" w:customStyle="1" w:styleId="ListLabel501">
    <w:name w:val="ListLabel 50"/>
    <w:link w:val="ListLabel500"/>
    <w:rPr>
      <w:u w:val="none"/>
    </w:rPr>
  </w:style>
  <w:style w:type="paragraph" w:customStyle="1" w:styleId="ListLabel14">
    <w:name w:val="ListLabel 14"/>
    <w:link w:val="ListLabel140"/>
  </w:style>
  <w:style w:type="character" w:customStyle="1" w:styleId="ListLabel140">
    <w:name w:val="ListLabel 14"/>
    <w:link w:val="ListLabel14"/>
    <w:rPr>
      <w:u w:val="none"/>
    </w:rPr>
  </w:style>
  <w:style w:type="paragraph" w:styleId="af6">
    <w:name w:val="footer"/>
    <w:basedOn w:val="a"/>
    <w:link w:val="1c"/>
    <w:pPr>
      <w:tabs>
        <w:tab w:val="center" w:pos="4677"/>
        <w:tab w:val="right" w:pos="9355"/>
      </w:tabs>
      <w:spacing w:line="240" w:lineRule="auto"/>
    </w:pPr>
  </w:style>
  <w:style w:type="character" w:customStyle="1" w:styleId="1c">
    <w:name w:val="Нижний колонтитул Знак1"/>
    <w:basedOn w:val="1"/>
    <w:link w:val="af6"/>
  </w:style>
  <w:style w:type="paragraph" w:customStyle="1" w:styleId="af7">
    <w:name w:val="Нижний колонтитул Знак"/>
    <w:basedOn w:val="14"/>
    <w:link w:val="af8"/>
  </w:style>
  <w:style w:type="character" w:customStyle="1" w:styleId="af8">
    <w:name w:val="Нижний колонтитул Знак"/>
    <w:basedOn w:val="a0"/>
    <w:link w:val="af7"/>
  </w:style>
  <w:style w:type="paragraph" w:customStyle="1" w:styleId="ListLabel17">
    <w:name w:val="ListLabel 17"/>
    <w:link w:val="ListLabel170"/>
  </w:style>
  <w:style w:type="character" w:customStyle="1" w:styleId="ListLabel170">
    <w:name w:val="ListLabel 17"/>
    <w:link w:val="ListLabel17"/>
    <w:rPr>
      <w:u w:val="none"/>
    </w:rPr>
  </w:style>
  <w:style w:type="paragraph" w:customStyle="1" w:styleId="ListLabel24">
    <w:name w:val="ListLabel 24"/>
    <w:link w:val="ListLabel240"/>
  </w:style>
  <w:style w:type="character" w:customStyle="1" w:styleId="ListLabel240">
    <w:name w:val="ListLabel 24"/>
    <w:link w:val="ListLabel24"/>
    <w:rPr>
      <w:u w:val="none"/>
    </w:rPr>
  </w:style>
  <w:style w:type="paragraph" w:styleId="af9">
    <w:name w:val="Subtitle"/>
    <w:basedOn w:val="12"/>
    <w:link w:val="afa"/>
    <w:uiPriority w:val="11"/>
    <w:qFormat/>
    <w:pPr>
      <w:keepNext/>
      <w:keepLines/>
      <w:spacing w:after="320"/>
    </w:pPr>
    <w:rPr>
      <w:color w:val="666666"/>
      <w:sz w:val="30"/>
    </w:rPr>
  </w:style>
  <w:style w:type="character" w:customStyle="1" w:styleId="afa">
    <w:name w:val="Подзаголовок Знак"/>
    <w:basedOn w:val="13"/>
    <w:link w:val="af9"/>
    <w:rPr>
      <w:color w:val="666666"/>
      <w:sz w:val="30"/>
    </w:rPr>
  </w:style>
  <w:style w:type="paragraph" w:styleId="afb">
    <w:name w:val="Normal (Web)"/>
    <w:basedOn w:val="a"/>
    <w:link w:val="afc"/>
    <w:pPr>
      <w:spacing w:beforeAutospacing="1" w:afterAutospacing="1" w:line="240" w:lineRule="auto"/>
    </w:pPr>
    <w:rPr>
      <w:rFonts w:ascii="Times New Roman" w:hAnsi="Times New Roman"/>
      <w:color w:val="00000A"/>
      <w:sz w:val="24"/>
    </w:rPr>
  </w:style>
  <w:style w:type="character" w:customStyle="1" w:styleId="afc">
    <w:name w:val="Обычный (веб) Знак"/>
    <w:basedOn w:val="1"/>
    <w:link w:val="afb"/>
    <w:rPr>
      <w:rFonts w:ascii="Times New Roman" w:hAnsi="Times New Roman"/>
      <w:color w:val="00000A"/>
      <w:sz w:val="24"/>
    </w:rPr>
  </w:style>
  <w:style w:type="paragraph" w:customStyle="1" w:styleId="1d">
    <w:name w:val="Знак примечания1"/>
    <w:basedOn w:val="14"/>
    <w:link w:val="afd"/>
    <w:rPr>
      <w:sz w:val="16"/>
    </w:rPr>
  </w:style>
  <w:style w:type="character" w:styleId="afd">
    <w:name w:val="annotation reference"/>
    <w:basedOn w:val="a0"/>
    <w:link w:val="1d"/>
    <w:rPr>
      <w:sz w:val="16"/>
    </w:rPr>
  </w:style>
  <w:style w:type="paragraph" w:styleId="afe">
    <w:name w:val="Title"/>
    <w:basedOn w:val="12"/>
    <w:link w:val="aff"/>
    <w:uiPriority w:val="10"/>
    <w:qFormat/>
    <w:pPr>
      <w:keepNext/>
      <w:keepLines/>
      <w:spacing w:after="60"/>
    </w:pPr>
    <w:rPr>
      <w:sz w:val="52"/>
    </w:rPr>
  </w:style>
  <w:style w:type="character" w:customStyle="1" w:styleId="aff">
    <w:name w:val="Название Знак"/>
    <w:basedOn w:val="13"/>
    <w:link w:val="afe"/>
    <w:rPr>
      <w:sz w:val="52"/>
    </w:rPr>
  </w:style>
  <w:style w:type="character" w:customStyle="1" w:styleId="40">
    <w:name w:val="Заголовок 4 Знак"/>
    <w:link w:val="4"/>
    <w:rPr>
      <w:color w:val="666666"/>
      <w:sz w:val="24"/>
    </w:rPr>
  </w:style>
  <w:style w:type="paragraph" w:customStyle="1" w:styleId="ListLabel68">
    <w:name w:val="ListLabel 68"/>
    <w:link w:val="ListLabel680"/>
  </w:style>
  <w:style w:type="character" w:customStyle="1" w:styleId="ListLabel680">
    <w:name w:val="ListLabel 68"/>
    <w:link w:val="ListLabel68"/>
  </w:style>
  <w:style w:type="paragraph" w:customStyle="1" w:styleId="ListLabel3">
    <w:name w:val="ListLabel 3"/>
    <w:link w:val="ListLabel33"/>
  </w:style>
  <w:style w:type="character" w:customStyle="1" w:styleId="ListLabel33">
    <w:name w:val="ListLabel 3"/>
    <w:link w:val="ListLabel3"/>
    <w:rPr>
      <w:u w:val="none"/>
    </w:rPr>
  </w:style>
  <w:style w:type="paragraph" w:customStyle="1" w:styleId="1e">
    <w:name w:val="Неразрешенное упоминание1"/>
    <w:basedOn w:val="14"/>
    <w:link w:val="1f"/>
    <w:rPr>
      <w:color w:val="808080"/>
      <w:shd w:val="clear" w:color="auto" w:fill="E6E6E6"/>
    </w:rPr>
  </w:style>
  <w:style w:type="character" w:customStyle="1" w:styleId="1f">
    <w:name w:val="Неразрешенное упоминание1"/>
    <w:basedOn w:val="a0"/>
    <w:link w:val="1e"/>
    <w:rPr>
      <w:color w:val="808080"/>
      <w:shd w:val="clear" w:color="auto" w:fill="E6E6E6"/>
    </w:rPr>
  </w:style>
  <w:style w:type="paragraph" w:customStyle="1" w:styleId="ListLabel44">
    <w:name w:val="ListLabel 44"/>
    <w:link w:val="ListLabel440"/>
  </w:style>
  <w:style w:type="character" w:customStyle="1" w:styleId="ListLabel440">
    <w:name w:val="ListLabel 44"/>
    <w:link w:val="ListLabel44"/>
    <w:rPr>
      <w:u w:val="none"/>
    </w:rPr>
  </w:style>
  <w:style w:type="paragraph" w:customStyle="1" w:styleId="ListLabel57">
    <w:name w:val="ListLabel 57"/>
    <w:link w:val="ListLabel570"/>
    <w:rPr>
      <w:sz w:val="20"/>
    </w:rPr>
  </w:style>
  <w:style w:type="character" w:customStyle="1" w:styleId="ListLabel570">
    <w:name w:val="ListLabel 57"/>
    <w:link w:val="ListLabel57"/>
    <w:rPr>
      <w:sz w:val="20"/>
    </w:rPr>
  </w:style>
  <w:style w:type="character" w:customStyle="1" w:styleId="20">
    <w:name w:val="Заголовок 2 Знак"/>
    <w:link w:val="2"/>
    <w:rPr>
      <w:sz w:val="32"/>
    </w:rPr>
  </w:style>
  <w:style w:type="paragraph" w:customStyle="1" w:styleId="ListLabel330">
    <w:name w:val="ListLabel 33"/>
    <w:link w:val="ListLabel331"/>
  </w:style>
  <w:style w:type="character" w:customStyle="1" w:styleId="ListLabel331">
    <w:name w:val="ListLabel 33"/>
    <w:link w:val="ListLabel330"/>
    <w:rPr>
      <w:u w:val="none"/>
    </w:rPr>
  </w:style>
  <w:style w:type="paragraph" w:customStyle="1" w:styleId="ListLabel200">
    <w:name w:val="ListLabel 20"/>
    <w:link w:val="ListLabel201"/>
  </w:style>
  <w:style w:type="character" w:customStyle="1" w:styleId="ListLabel201">
    <w:name w:val="ListLabel 20"/>
    <w:link w:val="ListLabel200"/>
    <w:rPr>
      <w:u w:val="none"/>
    </w:rPr>
  </w:style>
  <w:style w:type="character" w:customStyle="1" w:styleId="60">
    <w:name w:val="Заголовок 6 Знак"/>
    <w:link w:val="6"/>
    <w:rPr>
      <w:i/>
      <w:color w:val="66666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0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o-site.spb.ru%2F_races%2FFSO%2FRogaining_Rules_Spb_240101.pdf&amp;cc_key=" TargetMode="External"/><Relationship Id="rId13" Type="http://schemas.openxmlformats.org/officeDocument/2006/relationships/hyperlink" Target="https://vk.com/bikeadventure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nib1@mail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bikeadventure@ma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geo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club166397868" TargetMode="External"/><Relationship Id="rId10" Type="http://schemas.openxmlformats.org/officeDocument/2006/relationships/hyperlink" Target="mailto:bikeadventure@mail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rgeo.ru/event/40559" TargetMode="External"/><Relationship Id="rId14" Type="http://schemas.openxmlformats.org/officeDocument/2006/relationships/hyperlink" Target="file:///C:\Users\muirv\Downloads\t.me\bikeadv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3338</Words>
  <Characters>19028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шубина</dc:creator>
  <cp:lastModifiedBy>ирина шубина</cp:lastModifiedBy>
  <cp:revision>2</cp:revision>
  <dcterms:created xsi:type="dcterms:W3CDTF">2025-02-10T07:50:00Z</dcterms:created>
  <dcterms:modified xsi:type="dcterms:W3CDTF">2025-02-10T07:50:00Z</dcterms:modified>
</cp:coreProperties>
</file>